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5ECC5" w14:textId="63E5A368" w:rsidR="00DA41FC" w:rsidRPr="00395C71" w:rsidRDefault="00F03321" w:rsidP="00855388">
      <w:pPr>
        <w:jc w:val="left"/>
        <w:rPr>
          <w:rFonts w:ascii="Arial" w:hAnsi="Arial" w:cs="Arial"/>
        </w:rPr>
      </w:pPr>
      <w:r w:rsidRPr="00395C71">
        <w:rPr>
          <w:rFonts w:ascii="Arial" w:hAnsi="Arial" w:cs="Arial"/>
        </w:rPr>
        <w:t xml:space="preserve">In the modeling part, we are mainly working on simulating the function of the fermentation system at different </w:t>
      </w:r>
      <w:r w:rsidR="00EB5149" w:rsidRPr="00395C71">
        <w:rPr>
          <w:rFonts w:ascii="Arial" w:hAnsi="Arial" w:cs="Arial"/>
        </w:rPr>
        <w:t>levels</w:t>
      </w:r>
      <w:r w:rsidRPr="00395C71">
        <w:rPr>
          <w:rFonts w:ascii="Arial" w:hAnsi="Arial" w:cs="Arial"/>
        </w:rPr>
        <w:t xml:space="preserve"> and serving suggestions for future implementation.</w:t>
      </w:r>
      <w:r w:rsidR="00FF0FBD" w:rsidRPr="00395C71">
        <w:rPr>
          <w:rFonts w:ascii="Arial" w:hAnsi="Arial" w:cs="Arial"/>
        </w:rPr>
        <w:t xml:space="preserve"> The work </w:t>
      </w:r>
      <w:r w:rsidR="00EB5149" w:rsidRPr="00395C71">
        <w:rPr>
          <w:rFonts w:ascii="Arial" w:hAnsi="Arial" w:cs="Arial"/>
        </w:rPr>
        <w:t>consists</w:t>
      </w:r>
      <w:r w:rsidR="00FF0FBD" w:rsidRPr="00395C71">
        <w:rPr>
          <w:rFonts w:ascii="Arial" w:hAnsi="Arial" w:cs="Arial"/>
        </w:rPr>
        <w:t xml:space="preserve"> of two </w:t>
      </w:r>
      <w:r w:rsidR="00EB5149" w:rsidRPr="00395C71">
        <w:rPr>
          <w:rFonts w:ascii="Arial" w:hAnsi="Arial" w:cs="Arial"/>
        </w:rPr>
        <w:t>parts</w:t>
      </w:r>
      <w:r w:rsidR="00FF0FBD" w:rsidRPr="00395C71">
        <w:rPr>
          <w:rFonts w:ascii="Arial" w:hAnsi="Arial" w:cs="Arial"/>
        </w:rPr>
        <w:t xml:space="preserve">, flux balance analysis (FBA) and </w:t>
      </w:r>
      <w:r w:rsidR="00EB5149" w:rsidRPr="00395C71">
        <w:rPr>
          <w:rFonts w:ascii="Arial" w:hAnsi="Arial" w:cs="Arial"/>
        </w:rPr>
        <w:t xml:space="preserve">diffusion model of alginate beads considering bacterial metabolism, specifically, the photosynthesis of </w:t>
      </w:r>
      <w:bookmarkStart w:id="0" w:name="_Hlk147502795"/>
      <w:r w:rsidR="00EB5149" w:rsidRPr="00395C71">
        <w:rPr>
          <w:rFonts w:ascii="Arial" w:hAnsi="Arial" w:cs="Arial"/>
          <w:i/>
          <w:iCs/>
        </w:rPr>
        <w:t>Synechococcus sp.</w:t>
      </w:r>
      <w:bookmarkEnd w:id="0"/>
      <w:r w:rsidR="00EB5149" w:rsidRPr="00395C71">
        <w:rPr>
          <w:rFonts w:ascii="Arial" w:hAnsi="Arial" w:cs="Arial"/>
          <w:i/>
          <w:iCs/>
        </w:rPr>
        <w:t xml:space="preserve">, </w:t>
      </w:r>
      <w:r w:rsidR="00EB5149" w:rsidRPr="00395C71">
        <w:rPr>
          <w:rFonts w:ascii="Arial" w:hAnsi="Arial" w:cs="Arial"/>
        </w:rPr>
        <w:t xml:space="preserve">the formaldehyde degradation function, and sucrose hydrolysis by two types of </w:t>
      </w:r>
      <w:r w:rsidR="00EB5149" w:rsidRPr="00395C71">
        <w:rPr>
          <w:rFonts w:ascii="Arial" w:hAnsi="Arial" w:cs="Arial"/>
          <w:i/>
          <w:iCs/>
        </w:rPr>
        <w:t>e. coli</w:t>
      </w:r>
      <w:r w:rsidR="00EB5149" w:rsidRPr="00395C71">
        <w:rPr>
          <w:rFonts w:ascii="Arial" w:hAnsi="Arial" w:cs="Arial"/>
        </w:rPr>
        <w:t>.</w:t>
      </w:r>
    </w:p>
    <w:p w14:paraId="0FB37064" w14:textId="77777777" w:rsidR="00395C71" w:rsidRPr="00395C71" w:rsidRDefault="00395C71" w:rsidP="00855388">
      <w:pPr>
        <w:jc w:val="left"/>
        <w:rPr>
          <w:rFonts w:ascii="Arial" w:hAnsi="Arial" w:cs="Arial"/>
        </w:rPr>
      </w:pPr>
    </w:p>
    <w:p w14:paraId="6C81608F" w14:textId="23B808DC" w:rsidR="00395C71" w:rsidRPr="003F7CE9" w:rsidRDefault="00395C71" w:rsidP="003F7CE9">
      <w:pPr>
        <w:pStyle w:val="a6"/>
        <w:numPr>
          <w:ilvl w:val="0"/>
          <w:numId w:val="4"/>
        </w:numPr>
        <w:ind w:firstLineChars="0"/>
        <w:jc w:val="left"/>
        <w:rPr>
          <w:rFonts w:ascii="Arial" w:hAnsi="Arial" w:cs="Arial"/>
        </w:rPr>
      </w:pPr>
      <w:r w:rsidRPr="003F7CE9">
        <w:rPr>
          <w:rFonts w:ascii="Arial" w:hAnsi="Arial" w:cs="Arial"/>
        </w:rPr>
        <w:t>Flux Balance Analysis (FBA)</w:t>
      </w:r>
    </w:p>
    <w:p w14:paraId="6D3779F9" w14:textId="77777777" w:rsidR="00395C71" w:rsidRPr="00395C71" w:rsidRDefault="00395C71" w:rsidP="00855388">
      <w:pPr>
        <w:jc w:val="left"/>
        <w:rPr>
          <w:rFonts w:ascii="Arial" w:hAnsi="Arial" w:cs="Arial"/>
        </w:rPr>
      </w:pPr>
    </w:p>
    <w:p w14:paraId="7F7ECE4C" w14:textId="7E153079" w:rsidR="00F03321" w:rsidRPr="00395C71" w:rsidRDefault="00F03321" w:rsidP="00855388">
      <w:pPr>
        <w:jc w:val="left"/>
        <w:rPr>
          <w:rFonts w:ascii="Arial" w:hAnsi="Arial" w:cs="Arial"/>
        </w:rPr>
      </w:pPr>
      <w:r w:rsidRPr="00395C71">
        <w:rPr>
          <w:rFonts w:ascii="Arial" w:hAnsi="Arial" w:cs="Arial"/>
        </w:rPr>
        <w:t>The first part is</w:t>
      </w:r>
      <w:r w:rsidR="00FF0FBD" w:rsidRPr="00395C71">
        <w:rPr>
          <w:rFonts w:ascii="Arial" w:hAnsi="Arial" w:cs="Arial"/>
        </w:rPr>
        <w:t xml:space="preserve"> about</w:t>
      </w:r>
      <w:r w:rsidRPr="00395C71">
        <w:rPr>
          <w:rFonts w:ascii="Arial" w:hAnsi="Arial" w:cs="Arial"/>
        </w:rPr>
        <w:t xml:space="preserve"> </w:t>
      </w:r>
      <w:r w:rsidR="00FF0FBD" w:rsidRPr="00395C71">
        <w:rPr>
          <w:rFonts w:ascii="Arial" w:hAnsi="Arial" w:cs="Arial"/>
        </w:rPr>
        <w:t>f</w:t>
      </w:r>
      <w:r w:rsidRPr="00395C71">
        <w:rPr>
          <w:rFonts w:ascii="Arial" w:hAnsi="Arial" w:cs="Arial"/>
        </w:rPr>
        <w:t xml:space="preserve">lux </w:t>
      </w:r>
      <w:r w:rsidR="00FF0FBD" w:rsidRPr="00395C71">
        <w:rPr>
          <w:rFonts w:ascii="Arial" w:hAnsi="Arial" w:cs="Arial"/>
        </w:rPr>
        <w:t>b</w:t>
      </w:r>
      <w:r w:rsidRPr="00395C71">
        <w:rPr>
          <w:rFonts w:ascii="Arial" w:hAnsi="Arial" w:cs="Arial"/>
        </w:rPr>
        <w:t xml:space="preserve">alance </w:t>
      </w:r>
      <w:r w:rsidR="00FF0FBD" w:rsidRPr="00395C71">
        <w:rPr>
          <w:rFonts w:ascii="Arial" w:hAnsi="Arial" w:cs="Arial"/>
        </w:rPr>
        <w:t>a</w:t>
      </w:r>
      <w:r w:rsidRPr="00395C71">
        <w:rPr>
          <w:rFonts w:ascii="Arial" w:hAnsi="Arial" w:cs="Arial"/>
        </w:rPr>
        <w:t>nalysis, an approach for studying a genome-scale metabolic network, containing almost all known metabolic reactions, genes, and related enzymes for an organis</w:t>
      </w:r>
      <w:r w:rsidR="00FF0FBD" w:rsidRPr="00395C71">
        <w:rPr>
          <w:rFonts w:ascii="Arial" w:hAnsi="Arial" w:cs="Arial"/>
        </w:rPr>
        <w:t>m</w:t>
      </w:r>
      <w:r w:rsidR="006B491D">
        <w:rPr>
          <w:rFonts w:ascii="Arial" w:hAnsi="Arial" w:cs="Arial"/>
        </w:rPr>
        <w:t xml:space="preserve"> </w:t>
      </w:r>
      <w:r w:rsidR="000D6BAB">
        <w:rPr>
          <w:rFonts w:ascii="Arial" w:hAnsi="Arial" w:cs="Arial"/>
        </w:rPr>
        <w:fldChar w:fldCharType="begin"/>
      </w:r>
      <w:r w:rsidR="000D6BAB">
        <w:rPr>
          <w:rFonts w:ascii="Arial" w:hAnsi="Arial" w:cs="Arial"/>
        </w:rPr>
        <w:instrText xml:space="preserve"> ADDIN EN.CITE &lt;EndNote&gt;&lt;Cite&gt;&lt;Author&gt;Orth&lt;/Author&gt;&lt;Year&gt;2010&lt;/Year&gt;&lt;RecNum&gt;0&lt;/RecNum&gt;&lt;IDText&gt;What is flux balance analysis?&lt;/IDText&gt;&lt;DisplayText&gt;(Orth, 2010)&lt;/DisplayText&gt;&lt;record&gt;&lt;ref-type name="Journal Article"&gt;17&lt;/ref-type&gt;&lt;contributors&gt;&lt;authors&gt;&lt;author&gt;Orth, J., Thiele, I. &amp;amp; Palsson, B.&lt;/author&gt;&lt;/authors&gt;&lt;/contributors&gt;&lt;titles&gt;&lt;title&gt;What is flux balance analysis?&lt;/title&gt;&lt;secondary-title&gt;Nat Biotechnol&lt;/secondary-title&gt;&lt;/titles&gt;&lt;dates&gt;&lt;year&gt;2010&lt;/year&gt;&lt;/dates&gt;&lt;pages&gt;245–248&lt;/pages&gt;&lt;volume&gt;28&lt;/volume&gt;&lt;/record&gt;&lt;/Cite&gt;&lt;/EndNote&gt;</w:instrText>
      </w:r>
      <w:r w:rsidR="000D6BAB">
        <w:rPr>
          <w:rFonts w:ascii="Arial" w:hAnsi="Arial" w:cs="Arial"/>
        </w:rPr>
        <w:fldChar w:fldCharType="separate"/>
      </w:r>
      <w:r w:rsidR="000D6BAB">
        <w:rPr>
          <w:rFonts w:ascii="Arial" w:hAnsi="Arial" w:cs="Arial"/>
          <w:noProof/>
        </w:rPr>
        <w:t>(</w:t>
      </w:r>
      <w:r w:rsidR="00E53396">
        <w:rPr>
          <w:rFonts w:ascii="Arial" w:hAnsi="Arial" w:cs="Arial"/>
          <w:noProof/>
        </w:rPr>
        <w:t>Orth, 2010</w:t>
      </w:r>
      <w:r w:rsidR="000D6BAB">
        <w:rPr>
          <w:rFonts w:ascii="Arial" w:hAnsi="Arial" w:cs="Arial"/>
          <w:noProof/>
        </w:rPr>
        <w:t>)</w:t>
      </w:r>
      <w:r w:rsidR="000D6BAB">
        <w:rPr>
          <w:rFonts w:ascii="Arial" w:hAnsi="Arial" w:cs="Arial"/>
        </w:rPr>
        <w:fldChar w:fldCharType="end"/>
      </w:r>
      <w:r w:rsidRPr="00395C71">
        <w:rPr>
          <w:rFonts w:ascii="Arial" w:hAnsi="Arial" w:cs="Arial"/>
        </w:rPr>
        <w:t>.</w:t>
      </w:r>
      <w:r w:rsidR="00FF0FBD" w:rsidRPr="00395C71">
        <w:rPr>
          <w:rFonts w:ascii="Arial" w:hAnsi="Arial" w:cs="Arial"/>
        </w:rPr>
        <w:t xml:space="preserve"> </w:t>
      </w:r>
      <w:r w:rsidR="00EB5149" w:rsidRPr="00395C71">
        <w:rPr>
          <w:rFonts w:ascii="Arial" w:hAnsi="Arial" w:cs="Arial"/>
        </w:rPr>
        <w:t>The reason we chose this approach as the simulation part is not only there were existed</w:t>
      </w:r>
      <w:r w:rsidR="001A11F4">
        <w:rPr>
          <w:rFonts w:ascii="Arial" w:hAnsi="Arial" w:cs="Arial"/>
        </w:rPr>
        <w:t xml:space="preserve"> reconstructed</w:t>
      </w:r>
      <w:r w:rsidR="00EB5149" w:rsidRPr="00395C71">
        <w:rPr>
          <w:rFonts w:ascii="Arial" w:hAnsi="Arial" w:cs="Arial"/>
        </w:rPr>
        <w:t xml:space="preserve"> microorganism </w:t>
      </w:r>
      <w:r w:rsidR="001A11F4">
        <w:rPr>
          <w:rFonts w:ascii="Arial" w:hAnsi="Arial" w:cs="Arial"/>
        </w:rPr>
        <w:t>models</w:t>
      </w:r>
      <w:r w:rsidR="00EB5149" w:rsidRPr="00395C71">
        <w:rPr>
          <w:rFonts w:ascii="Arial" w:hAnsi="Arial" w:cs="Arial"/>
        </w:rPr>
        <w:t xml:space="preserve">, but </w:t>
      </w:r>
      <w:r w:rsidR="00E53396">
        <w:rPr>
          <w:rFonts w:ascii="Arial" w:hAnsi="Arial" w:cs="Arial"/>
        </w:rPr>
        <w:t xml:space="preserve">also </w:t>
      </w:r>
      <w:r w:rsidR="00EB5149" w:rsidRPr="00395C71">
        <w:rPr>
          <w:rFonts w:ascii="Arial" w:hAnsi="Arial" w:cs="Arial"/>
        </w:rPr>
        <w:t xml:space="preserve">through dynamic FBA and </w:t>
      </w:r>
      <w:r w:rsidR="00395C71" w:rsidRPr="00395C71">
        <w:rPr>
          <w:rFonts w:ascii="Arial" w:hAnsi="Arial" w:cs="Arial"/>
        </w:rPr>
        <w:t xml:space="preserve">some well-developed </w:t>
      </w:r>
      <w:r w:rsidR="003F7CE9">
        <w:rPr>
          <w:rFonts w:ascii="Arial" w:hAnsi="Arial" w:cs="Arial"/>
        </w:rPr>
        <w:t>toolboxes</w:t>
      </w:r>
      <w:r w:rsidR="00D674BE">
        <w:rPr>
          <w:rFonts w:ascii="Arial" w:hAnsi="Arial" w:cs="Arial"/>
        </w:rPr>
        <w:t xml:space="preserve"> such as COBRA</w:t>
      </w:r>
      <w:r w:rsidR="00076CDA">
        <w:rPr>
          <w:rFonts w:ascii="Arial" w:hAnsi="Arial" w:cs="Arial"/>
        </w:rPr>
        <w:t xml:space="preserve"> </w:t>
      </w:r>
      <w:r w:rsidR="00E53396">
        <w:rPr>
          <w:rFonts w:ascii="Arial" w:hAnsi="Arial" w:cs="Arial"/>
        </w:rPr>
        <w:fldChar w:fldCharType="begin">
          <w:fldData xml:space="preserve">PEVuZE5vdGU+PENpdGU+PEF1dGhvcj5IZWlyZW5kdDwvQXV0aG9yPjxZZWFyPjIwMTk8L1llYXI+
PFJlY051bT4xMTwvUmVjTnVtPjxEaXNwbGF5VGV4dD4oSGVpcmVuZHQgZXQgYWwuLCAyMDE5KTwv
RGlzcGxheVRleHQ+PHJlY29yZD48cmVjLW51bWJlcj4xMTwvcmVjLW51bWJlcj48Zm9yZWlnbi1r
ZXlzPjxrZXkgYXBwPSJFTiIgZGItaWQ9InoyOTJzOXdyYjA5ejlvZXN2Mm01c3RmcjBmMGZwYXpw
MHg5MiIgdGltZXN0YW1wPSIxNjk2Njg5MTU1Ij4xMTwva2V5PjwvZm9yZWlnbi1rZXlzPjxyZWYt
dHlwZSBuYW1lPSJKb3VybmFsIEFydGljbGUiPjE3PC9yZWYtdHlwZT48Y29udHJpYnV0b3JzPjxh
dXRob3JzPjxhdXRob3I+SGVpcmVuZHQsIExhdXJlbnQ8L2F1dGhvcj48YXV0aG9yPkFycmVja3gs
IFN5bHZhaW48L2F1dGhvcj48YXV0aG9yPlBmYXUsIFRob21hczwvYXV0aG9yPjxhdXRob3I+TWVu
ZG96YSwgU2ViYXN0acOhbiBOLjwvYXV0aG9yPjxhdXRob3I+UmljaGVsbGUsIEFubmU8L2F1dGhv
cj48YXV0aG9yPkhlaW5rZW4sIEFsbXV0PC9hdXRob3I+PGF1dGhvcj5IYXJhbGRzZMOzdHRpciwg
SHVsZGEgUy48L2F1dGhvcj48YXV0aG9yPldhY2hvd2lhaywgSmFjZWs8L2F1dGhvcj48YXV0aG9y
PktlYXRpbmcsIFNhcmFoIE0uPC9hdXRob3I+PGF1dGhvcj5WbGFzb3YsIFZhbmphPC9hdXRob3I+
PGF1dGhvcj5NYWdudXNkw7N0dGlyLCBTdGVmYW5pYTwvYXV0aG9yPjxhdXRob3I+TmcsIENoaWFt
IFl1PC9hdXRob3I+PGF1dGhvcj5QcmVjaWF0LCBHZXJtYW48L2F1dGhvcj48YXV0aG9yPsW9YWdh
cmUsIEFsaXNlPC9hdXRob3I+PGF1dGhvcj5DaGFuLCBTaXUgSC4gSi48L2F1dGhvcj48YXV0aG9y
PkF1cmljaCwgTWFpa2UgSy48L2F1dGhvcj48YXV0aG9yPkNsYW5jeSwgQ2F0aGVyaW5lIE0uPC9h
dXRob3I+PGF1dGhvcj5Nb2RhbWlvLCBKZW5uaWZlcjwvYXV0aG9yPjxhdXRob3I+U2F1bHMsIEpv
aG4gVC48L2F1dGhvcj48YXV0aG9yPk5vcm9uaGEsIEFsYmVydG88L2F1dGhvcj48YXV0aG9yPkJv
cmRiYXIsIEFhcmFzaDwvYXV0aG9yPjxhdXRob3I+Q291c2lucywgQmVuamFtaW48L2F1dGhvcj48
YXV0aG9yPkVsIEFzc2FsLCBEaWFuYSBDLjwvYXV0aG9yPjxhdXRob3I+VmFsY2FyY2VsLCBMdWlz
IFYuPC9hdXRob3I+PGF1dGhvcj5BcGFvbGF6YSwgScOxaWdvPC9hdXRob3I+PGF1dGhvcj5HaGFk
ZXJpLCBTdXNhbjwvYXV0aG9yPjxhdXRob3I+QWhvb2tob3NoLCBNYXNvdWQ8L2F1dGhvcj48YXV0
aG9yPkJlbiBHdWViaWxhLCBNYXJvdWVuPC9hdXRob3I+PGF1dGhvcj5Lb3N0cm9taW5zLCBBbmRy
ZWpzPC9hdXRob3I+PGF1dGhvcj5Tb21wYWlyYWMsIE5pY29sYXM8L2F1dGhvcj48YXV0aG9yPkxl
LCBIb2FpIE0uPC9hdXRob3I+PGF1dGhvcj5NYSwgRGluZzwvYXV0aG9yPjxhdXRob3I+U3VuLCBZ
dWVrYWk8L2F1dGhvcj48YXV0aG9yPldhbmcsIExpbjwvYXV0aG9yPjxhdXRob3I+WXVya292aWNo
LCBKYW1lcyBULjwvYXV0aG9yPjxhdXRob3I+T2xpdmVpcmEsIE1pZ3VlbCBBLiBQLjwvYXV0aG9y
PjxhdXRob3I+VnVvbmcsIFBoYW4gVC48L2F1dGhvcj48YXV0aG9yPkVsIEFzc2FsLCBMZW1tZXIg
UC48L2F1dGhvcj48YXV0aG9yPkt1cGVyc3RlaW4sIElubmE8L2F1dGhvcj48YXV0aG9yPlppbm92
eWV2LCBBbmRyZWk8L2F1dGhvcj48YXV0aG9yPkhpbnRvbiwgSC4gU2NvdHQ8L2F1dGhvcj48YXV0
aG9yPkJyeWFudCwgV2lsbGlhbSBBLjwvYXV0aG9yPjxhdXRob3I+QXJhZ8OzbiBBcnRhY2hvLCBG
cmFuY2lzY28gSi48L2F1dGhvcj48YXV0aG9yPlBsYW5lcywgRnJhbmNpc2NvIEouPC9hdXRob3I+
PGF1dGhvcj5TdGFsaWR6YW5zLCBFZ2lsczwvYXV0aG9yPjxhdXRob3I+TWFhc3MsIEFsZWphbmRy
bzwvYXV0aG9yPjxhdXRob3I+VmVtcGFsYSwgU2FudG9zaDwvYXV0aG9yPjxhdXRob3I+SHVja2Es
IE1pY2hhZWw8L2F1dGhvcj48YXV0aG9yPlNhdW5kZXJzLCBNaWNoYWVsIEEuPC9hdXRob3I+PGF1
dGhvcj5NYXJhbmFzLCBDb3N0YXMgRC48L2F1dGhvcj48YXV0aG9yPkxld2lzLCBOYXRoYW4gRS48
L2F1dGhvcj48YXV0aG9yPlNhdXRlciwgVGhvbWFzPC9hdXRob3I+PGF1dGhvcj5QYWxzc29uLCBC
ZXJuaGFyZCDDmDwvYXV0aG9yPjxhdXRob3I+VGhpZWxlLCBJbmVzPC9hdXRob3I+PGF1dGhvcj5G
bGVtaW5nLCBSb25hbiBNLiBULjwvYXV0aG9yPjwvYXV0aG9ycz48L2NvbnRyaWJ1dG9ycz48dGl0
bGVzPjx0aXRsZT5DcmVhdGlvbiBhbmQgYW5hbHlzaXMgb2YgYmlvY2hlbWljYWwgY29uc3RyYWlu
dC1iYXNlZCBtb2RlbHMgdXNpbmcgdGhlIENPQlJBIFRvb2xib3ggdi4zLjA8L3RpdGxlPjxzZWNv
bmRhcnktdGl0bGU+TmF0dXJlIFByb3RvY29sczwvc2Vjb25kYXJ5LXRpdGxlPjwvdGl0bGVzPjxw
ZXJpb2RpY2FsPjxmdWxsLXRpdGxlPk5hdHVyZSBQcm90b2NvbHM8L2Z1bGwtdGl0bGU+PC9wZXJp
b2RpY2FsPjxwYWdlcz42MzktNzAyPC9wYWdlcz48dm9sdW1lPjE0PC92b2x1bWU+PG51bWJlcj4z
PC9udW1iZXI+PGRhdGVzPjx5ZWFyPjIwMTk8L3llYXI+PC9kYXRlcz48cHVibGlzaGVyPlNwcmlu
Z2VyIFNjaWVuY2UgYW5kIEJ1c2luZXNzIE1lZGlhIExMQzwvcHVibGlzaGVyPjxpc2JuPjE3NTQt
MjE4OTwvaXNibj48dXJscz48cmVsYXRlZC11cmxzPjx1cmw+aHR0cHM6Ly9keC5kb2kub3JnLzEw
LjEwMzgvczQxNTk2LTAxOC0wMDk4LTI8L3VybD48L3JlbGF0ZWQtdXJscz48L3VybHM+PGVsZWN0
cm9uaWMtcmVzb3VyY2UtbnVtPjEwLjEwMzgvczQxNTk2LTAxOC0wMDk4LTI8L2VsZWN0cm9uaWMt
cmVzb3VyY2UtbnVtPjwvcmVjb3JkPjwvQ2l0ZT48L0VuZE5vdGU+
</w:fldData>
        </w:fldChar>
      </w:r>
      <w:r w:rsidR="00E53396">
        <w:rPr>
          <w:rFonts w:ascii="Arial" w:hAnsi="Arial" w:cs="Arial"/>
        </w:rPr>
        <w:instrText xml:space="preserve"> ADDIN EN.CITE </w:instrText>
      </w:r>
      <w:r w:rsidR="00E53396">
        <w:rPr>
          <w:rFonts w:ascii="Arial" w:hAnsi="Arial" w:cs="Arial"/>
        </w:rPr>
        <w:fldChar w:fldCharType="begin">
          <w:fldData xml:space="preserve">PEVuZE5vdGU+PENpdGU+PEF1dGhvcj5IZWlyZW5kdDwvQXV0aG9yPjxZZWFyPjIwMTk8L1llYXI+
PFJlY051bT4xMTwvUmVjTnVtPjxEaXNwbGF5VGV4dD4oSGVpcmVuZHQgZXQgYWwuLCAyMDE5KTwv
RGlzcGxheVRleHQ+PHJlY29yZD48cmVjLW51bWJlcj4xMTwvcmVjLW51bWJlcj48Zm9yZWlnbi1r
ZXlzPjxrZXkgYXBwPSJFTiIgZGItaWQ9InoyOTJzOXdyYjA5ejlvZXN2Mm01c3RmcjBmMGZwYXpw
MHg5MiIgdGltZXN0YW1wPSIxNjk2Njg5MTU1Ij4xMTwva2V5PjwvZm9yZWlnbi1rZXlzPjxyZWYt
dHlwZSBuYW1lPSJKb3VybmFsIEFydGljbGUiPjE3PC9yZWYtdHlwZT48Y29udHJpYnV0b3JzPjxh
dXRob3JzPjxhdXRob3I+SGVpcmVuZHQsIExhdXJlbnQ8L2F1dGhvcj48YXV0aG9yPkFycmVja3gs
IFN5bHZhaW48L2F1dGhvcj48YXV0aG9yPlBmYXUsIFRob21hczwvYXV0aG9yPjxhdXRob3I+TWVu
ZG96YSwgU2ViYXN0acOhbiBOLjwvYXV0aG9yPjxhdXRob3I+UmljaGVsbGUsIEFubmU8L2F1dGhv
cj48YXV0aG9yPkhlaW5rZW4sIEFsbXV0PC9hdXRob3I+PGF1dGhvcj5IYXJhbGRzZMOzdHRpciwg
SHVsZGEgUy48L2F1dGhvcj48YXV0aG9yPldhY2hvd2lhaywgSmFjZWs8L2F1dGhvcj48YXV0aG9y
PktlYXRpbmcsIFNhcmFoIE0uPC9hdXRob3I+PGF1dGhvcj5WbGFzb3YsIFZhbmphPC9hdXRob3I+
PGF1dGhvcj5NYWdudXNkw7N0dGlyLCBTdGVmYW5pYTwvYXV0aG9yPjxhdXRob3I+TmcsIENoaWFt
IFl1PC9hdXRob3I+PGF1dGhvcj5QcmVjaWF0LCBHZXJtYW48L2F1dGhvcj48YXV0aG9yPsW9YWdh
cmUsIEFsaXNlPC9hdXRob3I+PGF1dGhvcj5DaGFuLCBTaXUgSC4gSi48L2F1dGhvcj48YXV0aG9y
PkF1cmljaCwgTWFpa2UgSy48L2F1dGhvcj48YXV0aG9yPkNsYW5jeSwgQ2F0aGVyaW5lIE0uPC9h
dXRob3I+PGF1dGhvcj5Nb2RhbWlvLCBKZW5uaWZlcjwvYXV0aG9yPjxhdXRob3I+U2F1bHMsIEpv
aG4gVC48L2F1dGhvcj48YXV0aG9yPk5vcm9uaGEsIEFsYmVydG88L2F1dGhvcj48YXV0aG9yPkJv
cmRiYXIsIEFhcmFzaDwvYXV0aG9yPjxhdXRob3I+Q291c2lucywgQmVuamFtaW48L2F1dGhvcj48
YXV0aG9yPkVsIEFzc2FsLCBEaWFuYSBDLjwvYXV0aG9yPjxhdXRob3I+VmFsY2FyY2VsLCBMdWlz
IFYuPC9hdXRob3I+PGF1dGhvcj5BcGFvbGF6YSwgScOxaWdvPC9hdXRob3I+PGF1dGhvcj5HaGFk
ZXJpLCBTdXNhbjwvYXV0aG9yPjxhdXRob3I+QWhvb2tob3NoLCBNYXNvdWQ8L2F1dGhvcj48YXV0
aG9yPkJlbiBHdWViaWxhLCBNYXJvdWVuPC9hdXRob3I+PGF1dGhvcj5Lb3N0cm9taW5zLCBBbmRy
ZWpzPC9hdXRob3I+PGF1dGhvcj5Tb21wYWlyYWMsIE5pY29sYXM8L2F1dGhvcj48YXV0aG9yPkxl
LCBIb2FpIE0uPC9hdXRob3I+PGF1dGhvcj5NYSwgRGluZzwvYXV0aG9yPjxhdXRob3I+U3VuLCBZ
dWVrYWk8L2F1dGhvcj48YXV0aG9yPldhbmcsIExpbjwvYXV0aG9yPjxhdXRob3I+WXVya292aWNo
LCBKYW1lcyBULjwvYXV0aG9yPjxhdXRob3I+T2xpdmVpcmEsIE1pZ3VlbCBBLiBQLjwvYXV0aG9y
PjxhdXRob3I+VnVvbmcsIFBoYW4gVC48L2F1dGhvcj48YXV0aG9yPkVsIEFzc2FsLCBMZW1tZXIg
UC48L2F1dGhvcj48YXV0aG9yPkt1cGVyc3RlaW4sIElubmE8L2F1dGhvcj48YXV0aG9yPlppbm92
eWV2LCBBbmRyZWk8L2F1dGhvcj48YXV0aG9yPkhpbnRvbiwgSC4gU2NvdHQ8L2F1dGhvcj48YXV0
aG9yPkJyeWFudCwgV2lsbGlhbSBBLjwvYXV0aG9yPjxhdXRob3I+QXJhZ8OzbiBBcnRhY2hvLCBG
cmFuY2lzY28gSi48L2F1dGhvcj48YXV0aG9yPlBsYW5lcywgRnJhbmNpc2NvIEouPC9hdXRob3I+
PGF1dGhvcj5TdGFsaWR6YW5zLCBFZ2lsczwvYXV0aG9yPjxhdXRob3I+TWFhc3MsIEFsZWphbmRy
bzwvYXV0aG9yPjxhdXRob3I+VmVtcGFsYSwgU2FudG9zaDwvYXV0aG9yPjxhdXRob3I+SHVja2Es
IE1pY2hhZWw8L2F1dGhvcj48YXV0aG9yPlNhdW5kZXJzLCBNaWNoYWVsIEEuPC9hdXRob3I+PGF1
dGhvcj5NYXJhbmFzLCBDb3N0YXMgRC48L2F1dGhvcj48YXV0aG9yPkxld2lzLCBOYXRoYW4gRS48
L2F1dGhvcj48YXV0aG9yPlNhdXRlciwgVGhvbWFzPC9hdXRob3I+PGF1dGhvcj5QYWxzc29uLCBC
ZXJuaGFyZCDDmDwvYXV0aG9yPjxhdXRob3I+VGhpZWxlLCBJbmVzPC9hdXRob3I+PGF1dGhvcj5G
bGVtaW5nLCBSb25hbiBNLiBULjwvYXV0aG9yPjwvYXV0aG9ycz48L2NvbnRyaWJ1dG9ycz48dGl0
bGVzPjx0aXRsZT5DcmVhdGlvbiBhbmQgYW5hbHlzaXMgb2YgYmlvY2hlbWljYWwgY29uc3RyYWlu
dC1iYXNlZCBtb2RlbHMgdXNpbmcgdGhlIENPQlJBIFRvb2xib3ggdi4zLjA8L3RpdGxlPjxzZWNv
bmRhcnktdGl0bGU+TmF0dXJlIFByb3RvY29sczwvc2Vjb25kYXJ5LXRpdGxlPjwvdGl0bGVzPjxw
ZXJpb2RpY2FsPjxmdWxsLXRpdGxlPk5hdHVyZSBQcm90b2NvbHM8L2Z1bGwtdGl0bGU+PC9wZXJp
b2RpY2FsPjxwYWdlcz42MzktNzAyPC9wYWdlcz48dm9sdW1lPjE0PC92b2x1bWU+PG51bWJlcj4z
PC9udW1iZXI+PGRhdGVzPjx5ZWFyPjIwMTk8L3llYXI+PC9kYXRlcz48cHVibGlzaGVyPlNwcmlu
Z2VyIFNjaWVuY2UgYW5kIEJ1c2luZXNzIE1lZGlhIExMQzwvcHVibGlzaGVyPjxpc2JuPjE3NTQt
MjE4OTwvaXNibj48dXJscz48cmVsYXRlZC11cmxzPjx1cmw+aHR0cHM6Ly9keC5kb2kub3JnLzEw
LjEwMzgvczQxNTk2LTAxOC0wMDk4LTI8L3VybD48L3JlbGF0ZWQtdXJscz48L3VybHM+PGVsZWN0
cm9uaWMtcmVzb3VyY2UtbnVtPjEwLjEwMzgvczQxNTk2LTAxOC0wMDk4LTI8L2VsZWN0cm9uaWMt
cmVzb3VyY2UtbnVtPjwvcmVjb3JkPjwvQ2l0ZT48L0VuZE5vdGU+
</w:fldData>
        </w:fldChar>
      </w:r>
      <w:r w:rsidR="00E53396">
        <w:rPr>
          <w:rFonts w:ascii="Arial" w:hAnsi="Arial" w:cs="Arial"/>
        </w:rPr>
        <w:instrText xml:space="preserve"> ADDIN EN.CITE.DATA </w:instrText>
      </w:r>
      <w:r w:rsidR="00E53396">
        <w:rPr>
          <w:rFonts w:ascii="Arial" w:hAnsi="Arial" w:cs="Arial"/>
        </w:rPr>
      </w:r>
      <w:r w:rsidR="00E53396">
        <w:rPr>
          <w:rFonts w:ascii="Arial" w:hAnsi="Arial" w:cs="Arial"/>
        </w:rPr>
        <w:fldChar w:fldCharType="end"/>
      </w:r>
      <w:r w:rsidR="00E53396">
        <w:rPr>
          <w:rFonts w:ascii="Arial" w:hAnsi="Arial" w:cs="Arial"/>
        </w:rPr>
        <w:fldChar w:fldCharType="separate"/>
      </w:r>
      <w:r w:rsidR="00E53396">
        <w:rPr>
          <w:rFonts w:ascii="Arial" w:hAnsi="Arial" w:cs="Arial"/>
          <w:noProof/>
        </w:rPr>
        <w:t>(Heirendt et al., 2019)</w:t>
      </w:r>
      <w:r w:rsidR="00E53396">
        <w:rPr>
          <w:rFonts w:ascii="Arial" w:hAnsi="Arial" w:cs="Arial"/>
        </w:rPr>
        <w:fldChar w:fldCharType="end"/>
      </w:r>
      <w:r w:rsidR="00D674BE">
        <w:rPr>
          <w:rFonts w:ascii="Arial" w:hAnsi="Arial" w:cs="Arial"/>
        </w:rPr>
        <w:t xml:space="preserve"> and COMETs</w:t>
      </w:r>
      <w:r w:rsidR="00E53396">
        <w:rPr>
          <w:rFonts w:ascii="Arial" w:hAnsi="Arial" w:cs="Arial"/>
        </w:rPr>
        <w:t xml:space="preserve"> </w:t>
      </w:r>
      <w:r w:rsidR="00E53396">
        <w:rPr>
          <w:rFonts w:ascii="Arial" w:hAnsi="Arial" w:cs="Arial"/>
        </w:rPr>
        <w:fldChar w:fldCharType="begin"/>
      </w:r>
      <w:r w:rsidR="00E53396">
        <w:rPr>
          <w:rFonts w:ascii="Arial" w:hAnsi="Arial" w:cs="Arial"/>
        </w:rPr>
        <w:instrText xml:space="preserve"> ADDIN EN.CITE &lt;EndNote&gt;&lt;Cite&gt;&lt;Author&gt;Dukovski&lt;/Author&gt;&lt;Year&gt;2021&lt;/Year&gt;&lt;RecNum&gt;12&lt;/RecNum&gt;&lt;DisplayText&gt;(Dukovski et al., 2021)&lt;/DisplayText&gt;&lt;record&gt;&lt;rec-number&gt;12&lt;/rec-number&gt;&lt;foreign-keys&gt;&lt;key app="EN" db-id="z292s9wrb09z9oesv2m5stfr0f0fpazp0x92" timestamp="1696689734"&gt;12&lt;/key&gt;&lt;/foreign-keys&gt;&lt;ref-type name="Journal Article"&gt;17&lt;/ref-type&gt;&lt;contributors&gt;&lt;authors&gt;&lt;author&gt;Dukovski, Ilija&lt;/author&gt;&lt;author&gt;Bajić, Djordje&lt;/author&gt;&lt;author&gt;Chacón, Jeremy M.&lt;/author&gt;&lt;author&gt;Quintin, Michael&lt;/author&gt;&lt;author&gt;Vila, Jean C. C.&lt;/author&gt;&lt;author&gt;Sulheim, Snorre&lt;/author&gt;&lt;author&gt;Pacheco, Alan R.&lt;/author&gt;&lt;author&gt;Bernstein, David B.&lt;/author&gt;&lt;author&gt;Riehl, William J.&lt;/author&gt;&lt;author&gt;Korolev, Kirill S.&lt;/author&gt;&lt;author&gt;Sanchez, Alvaro&lt;/author&gt;&lt;author&gt;Harcombe, William R.&lt;/author&gt;&lt;author&gt;Segrè, Daniel&lt;/author&gt;&lt;/authors&gt;&lt;/contributors&gt;&lt;titles&gt;&lt;title&gt;A metabolic modeling platform for the computation of microbial ecosystems in time and space (COMETS)&lt;/title&gt;&lt;secondary-title&gt;Nature Protocols&lt;/secondary-title&gt;&lt;/titles&gt;&lt;periodical&gt;&lt;full-title&gt;Nature Protocols&lt;/full-title&gt;&lt;/periodical&gt;&lt;pages&gt;5030-5082&lt;/pages&gt;&lt;volume&gt;16&lt;/volume&gt;&lt;number&gt;11&lt;/number&gt;&lt;dates&gt;&lt;year&gt;2021&lt;/year&gt;&lt;/dates&gt;&lt;publisher&gt;Springer Science and Business Media LLC&lt;/publisher&gt;&lt;isbn&gt;1754-2189&lt;/isbn&gt;&lt;urls&gt;&lt;related-urls&gt;&lt;url&gt;https://dx.doi.org/10.1038/s41596-021-00593-3&lt;/url&gt;&lt;/related-urls&gt;&lt;/urls&gt;&lt;electronic-resource-num&gt;10.1038/s41596-021-00593-3&lt;/electronic-resource-num&gt;&lt;/record&gt;&lt;/Cite&gt;&lt;/EndNote&gt;</w:instrText>
      </w:r>
      <w:r w:rsidR="00E53396">
        <w:rPr>
          <w:rFonts w:ascii="Arial" w:hAnsi="Arial" w:cs="Arial"/>
        </w:rPr>
        <w:fldChar w:fldCharType="separate"/>
      </w:r>
      <w:r w:rsidR="00E53396">
        <w:rPr>
          <w:rFonts w:ascii="Arial" w:hAnsi="Arial" w:cs="Arial"/>
          <w:noProof/>
        </w:rPr>
        <w:t>(Dukovski et al., 2021)</w:t>
      </w:r>
      <w:r w:rsidR="00E53396">
        <w:rPr>
          <w:rFonts w:ascii="Arial" w:hAnsi="Arial" w:cs="Arial"/>
        </w:rPr>
        <w:fldChar w:fldCharType="end"/>
      </w:r>
      <w:r w:rsidR="00395C71" w:rsidRPr="00395C71">
        <w:rPr>
          <w:rFonts w:ascii="Arial" w:hAnsi="Arial" w:cs="Arial"/>
        </w:rPr>
        <w:t>, we can track the changes in metabolite concentrations in the presence of complex reactions within microbial bodies, and even simulate the co-cultivation of blue algae and e. coli.</w:t>
      </w:r>
    </w:p>
    <w:p w14:paraId="4539526A" w14:textId="77777777" w:rsidR="00395C71" w:rsidRDefault="00395C71" w:rsidP="00855388">
      <w:pPr>
        <w:jc w:val="left"/>
        <w:rPr>
          <w:rFonts w:ascii="Arial" w:hAnsi="Arial" w:cs="Arial"/>
        </w:rPr>
      </w:pPr>
    </w:p>
    <w:p w14:paraId="6495DB97" w14:textId="0BB89AA5" w:rsidR="00B55A51" w:rsidRPr="003F7CE9" w:rsidRDefault="00B55A51" w:rsidP="003F7CE9">
      <w:pPr>
        <w:pStyle w:val="a6"/>
        <w:numPr>
          <w:ilvl w:val="1"/>
          <w:numId w:val="4"/>
        </w:numPr>
        <w:ind w:firstLineChars="0"/>
        <w:jc w:val="left"/>
        <w:rPr>
          <w:rFonts w:ascii="Arial" w:hAnsi="Arial" w:cs="Arial"/>
        </w:rPr>
      </w:pPr>
      <w:r w:rsidRPr="003F7CE9">
        <w:rPr>
          <w:rFonts w:ascii="Arial" w:hAnsi="Arial" w:cs="Arial"/>
        </w:rPr>
        <w:t>Verification</w:t>
      </w:r>
    </w:p>
    <w:p w14:paraId="0B39DBFB" w14:textId="096E2BAC" w:rsidR="00F03321" w:rsidRDefault="00395C71" w:rsidP="00855388">
      <w:pPr>
        <w:jc w:val="left"/>
        <w:rPr>
          <w:rFonts w:ascii="Arial" w:hAnsi="Arial" w:cs="Arial"/>
        </w:rPr>
      </w:pPr>
      <w:r>
        <w:rPr>
          <w:rFonts w:ascii="Arial" w:hAnsi="Arial" w:cs="Arial" w:hint="eastAsia"/>
        </w:rPr>
        <w:t>F</w:t>
      </w:r>
      <w:r>
        <w:rPr>
          <w:rFonts w:ascii="Arial" w:hAnsi="Arial" w:cs="Arial"/>
        </w:rPr>
        <w:t>irst of all, we need to verify the model.</w:t>
      </w:r>
      <w:r w:rsidR="00E53396">
        <w:rPr>
          <w:rFonts w:ascii="Arial" w:hAnsi="Arial" w:cs="Arial"/>
        </w:rPr>
        <w:t xml:space="preserve"> We search for </w:t>
      </w:r>
      <w:r w:rsidR="00E021A1">
        <w:rPr>
          <w:rFonts w:ascii="Arial" w:hAnsi="Arial" w:cs="Arial"/>
        </w:rPr>
        <w:t xml:space="preserve">the </w:t>
      </w:r>
      <w:r w:rsidR="00F71140">
        <w:rPr>
          <w:rFonts w:ascii="Arial" w:hAnsi="Arial" w:cs="Arial"/>
        </w:rPr>
        <w:t>existing</w:t>
      </w:r>
      <w:r w:rsidR="00E021A1">
        <w:rPr>
          <w:rFonts w:ascii="Arial" w:hAnsi="Arial" w:cs="Arial"/>
        </w:rPr>
        <w:t xml:space="preserve"> E. coli Bl21 growth experiment data </w:t>
      </w:r>
      <w:r w:rsidR="00E021A1">
        <w:rPr>
          <w:rFonts w:ascii="Arial" w:hAnsi="Arial" w:cs="Arial"/>
        </w:rPr>
        <w:fldChar w:fldCharType="begin"/>
      </w:r>
      <w:r w:rsidR="00E021A1">
        <w:rPr>
          <w:rFonts w:ascii="Arial" w:hAnsi="Arial" w:cs="Arial"/>
        </w:rPr>
        <w:instrText xml:space="preserve"> ADDIN EN.CITE &lt;EndNote&gt;&lt;Cite&gt;&lt;Author&gt;Christensen&lt;/Author&gt;&lt;Year&gt;2002&lt;/Year&gt;&lt;RecNum&gt;13&lt;/RecNum&gt;&lt;DisplayText&gt;(Christensen &amp;amp; Eriksen, 2002)&lt;/DisplayText&gt;&lt;record&gt;&lt;rec-number&gt;13&lt;/rec-number&gt;&lt;foreign-keys&gt;&lt;key app="EN" db-id="z292s9wrb09z9oesv2m5stfr0f0fpazp0x92" timestamp="1696690007"&gt;13&lt;/key&gt;&lt;/foreign-keys&gt;&lt;ref-type name="Journal Article"&gt;17&lt;/ref-type&gt;&lt;contributors&gt;&lt;authors&gt;&lt;author&gt;Morten Lykkegaard Christensen&lt;/author&gt;&lt;author&gt;Niels Thomas Eriksen&lt;/author&gt;&lt;/authors&gt;&lt;/contributors&gt;&lt;titles&gt;&lt;title&gt;Growth and proton exchange in recombinant Escherichia coli BL21&lt;/title&gt;&lt;secondary-title&gt;Enzyme and Microbial Technology&lt;/secondary-title&gt;&lt;/titles&gt;&lt;periodical&gt;&lt;full-title&gt;Enzyme and Microbial Technology&lt;/full-title&gt;&lt;/periodical&gt;&lt;pages&gt;566-574&lt;/pages&gt;&lt;volume&gt;31&lt;/volume&gt;&lt;number&gt;4&lt;/number&gt;&lt;keywords&gt;&lt;keyword&gt;Escherichia coli BL21&lt;/keyword&gt;&lt;keyword&gt;Proton exchange&lt;/keyword&gt;&lt;keyword&gt;On-line estimation&lt;/keyword&gt;&lt;keyword&gt;Biomass&lt;/keyword&gt;&lt;keyword&gt;Specific growth rate&lt;/keyword&gt;&lt;/keywords&gt;&lt;dates&gt;&lt;year&gt;2002&lt;/year&gt;&lt;/dates&gt;&lt;isbn&gt;0141-0229&lt;/isbn&gt;&lt;urls&gt;&lt;related-urls&gt;&lt;url&gt;https://www.sciencedirect.com/science/article/pii/S0141022902001539&lt;/url&gt;&lt;/related-urls&gt;&lt;/urls&gt;&lt;electronic-resource-num&gt;https://doi.org/10.1016/S0141-0229(02)00153-9&lt;/electronic-resource-num&gt;&lt;/record&gt;&lt;/Cite&gt;&lt;/EndNote&gt;</w:instrText>
      </w:r>
      <w:r w:rsidR="00E021A1">
        <w:rPr>
          <w:rFonts w:ascii="Arial" w:hAnsi="Arial" w:cs="Arial"/>
        </w:rPr>
        <w:fldChar w:fldCharType="separate"/>
      </w:r>
      <w:r w:rsidR="00E021A1">
        <w:rPr>
          <w:rFonts w:ascii="Arial" w:hAnsi="Arial" w:cs="Arial"/>
          <w:noProof/>
        </w:rPr>
        <w:t>(Christensen &amp; Eriksen, 2002)</w:t>
      </w:r>
      <w:r w:rsidR="00E021A1">
        <w:rPr>
          <w:rFonts w:ascii="Arial" w:hAnsi="Arial" w:cs="Arial"/>
        </w:rPr>
        <w:fldChar w:fldCharType="end"/>
      </w:r>
      <w:r w:rsidR="00E021A1">
        <w:rPr>
          <w:rFonts w:ascii="Arial" w:hAnsi="Arial" w:cs="Arial"/>
        </w:rPr>
        <w:t xml:space="preserve"> to compare with </w:t>
      </w:r>
      <w:r w:rsidR="00F71140">
        <w:rPr>
          <w:rFonts w:ascii="Arial" w:hAnsi="Arial" w:cs="Arial"/>
        </w:rPr>
        <w:t xml:space="preserve">the </w:t>
      </w:r>
      <w:r w:rsidR="00E021A1">
        <w:rPr>
          <w:rFonts w:ascii="Arial" w:hAnsi="Arial" w:cs="Arial"/>
        </w:rPr>
        <w:t>chosen model</w:t>
      </w:r>
      <w:r w:rsidR="004A36E6">
        <w:rPr>
          <w:rFonts w:ascii="Arial" w:hAnsi="Arial" w:cs="Arial"/>
        </w:rPr>
        <w:t xml:space="preserve"> </w:t>
      </w:r>
      <w:r w:rsidR="00D67308">
        <w:rPr>
          <w:rFonts w:ascii="Arial" w:hAnsi="Arial" w:cs="Arial" w:hint="eastAsia"/>
        </w:rPr>
        <w:t>iB</w:t>
      </w:r>
      <w:r w:rsidR="00D67308">
        <w:rPr>
          <w:rFonts w:ascii="Arial" w:hAnsi="Arial" w:cs="Arial"/>
        </w:rPr>
        <w:t>21_1374</w:t>
      </w:r>
      <w:r w:rsidR="00E021A1">
        <w:rPr>
          <w:rFonts w:ascii="Arial" w:hAnsi="Arial" w:cs="Arial"/>
        </w:rPr>
        <w:t xml:space="preserve"> </w:t>
      </w:r>
      <w:r w:rsidR="004A36E6">
        <w:rPr>
          <w:rFonts w:ascii="Arial" w:hAnsi="Arial" w:cs="Arial"/>
        </w:rPr>
        <w:fldChar w:fldCharType="begin"/>
      </w:r>
      <w:r w:rsidR="004A36E6">
        <w:rPr>
          <w:rFonts w:ascii="Arial" w:hAnsi="Arial" w:cs="Arial"/>
        </w:rPr>
        <w:instrText xml:space="preserve"> ADDIN EN.CITE &lt;EndNote&gt;&lt;Cite&gt;&lt;Author&gt;Monk&lt;/Author&gt;&lt;Year&gt;2013&lt;/Year&gt;&lt;RecNum&gt;14&lt;/RecNum&gt;&lt;DisplayText&gt;(Monk et al., 2013)&lt;/DisplayText&gt;&lt;record&gt;&lt;rec-number&gt;14&lt;/rec-number&gt;&lt;foreign-keys&gt;&lt;key app="EN" db-id="z292s9wrb09z9oesv2m5stfr0f0fpazp0x92" timestamp="1696690698"&gt;14&lt;/key&gt;&lt;/foreign-keys&gt;&lt;ref-type name="Journal Article"&gt;17&lt;/ref-type&gt;&lt;contributors&gt;&lt;authors&gt;&lt;author&gt;Monk, Jonathan M.&lt;/author&gt;&lt;author&gt;Charusanti, Pep&lt;/author&gt;&lt;author&gt;Aziz, Ramy K.&lt;/author&gt;&lt;author&gt;Lerman, Joshua A.&lt;/author&gt;&lt;author&gt;Premyodhin, Ned&lt;/author&gt;&lt;author&gt;Orth, Jeffrey D.&lt;/author&gt;&lt;author&gt;Feist, Adam M.&lt;/author&gt;&lt;author&gt;Palsson, Bernhard Ø&lt;/author&gt;&lt;/authors&gt;&lt;/contributors&gt;&lt;titles&gt;&lt;title&gt;Genome-scale metabolic reconstructions of multiple &amp;lt;i&amp;gt;Escherichia coli&amp;lt;/i&amp;gt; strains highlight strain-specific adaptations to nutritional environments&lt;/title&gt;&lt;secondary-title&gt;Proceedings of the National Academy of Sciences&lt;/secondary-title&gt;&lt;/titles&gt;&lt;periodical&gt;&lt;full-title&gt;Proceedings of the National Academy of Sciences&lt;/full-title&gt;&lt;/periodical&gt;&lt;pages&gt;20338-20343&lt;/pages&gt;&lt;volume&gt;110&lt;/volume&gt;&lt;number&gt;50&lt;/number&gt;&lt;dates&gt;&lt;year&gt;2013&lt;/year&gt;&lt;/dates&gt;&lt;publisher&gt;Proceedings of the National Academy of Sciences&lt;/publisher&gt;&lt;isbn&gt;0027-8424&lt;/isbn&gt;&lt;urls&gt;&lt;related-urls&gt;&lt;url&gt;https://dx.doi.org/10.1073/pnas.1307797110&lt;/url&gt;&lt;/related-urls&gt;&lt;/urls&gt;&lt;electronic-resource-num&gt;10.1073/pnas.1307797110&lt;/electronic-resource-num&gt;&lt;/record&gt;&lt;/Cite&gt;&lt;/EndNote&gt;</w:instrText>
      </w:r>
      <w:r w:rsidR="004A36E6">
        <w:rPr>
          <w:rFonts w:ascii="Arial" w:hAnsi="Arial" w:cs="Arial"/>
        </w:rPr>
        <w:fldChar w:fldCharType="separate"/>
      </w:r>
      <w:r w:rsidR="004A36E6">
        <w:rPr>
          <w:rFonts w:ascii="Arial" w:hAnsi="Arial" w:cs="Arial"/>
          <w:noProof/>
        </w:rPr>
        <w:t>(Monk et al., 2013)</w:t>
      </w:r>
      <w:r w:rsidR="004A36E6">
        <w:rPr>
          <w:rFonts w:ascii="Arial" w:hAnsi="Arial" w:cs="Arial"/>
        </w:rPr>
        <w:fldChar w:fldCharType="end"/>
      </w:r>
      <w:r w:rsidR="00E021A1">
        <w:rPr>
          <w:rFonts w:ascii="Arial" w:hAnsi="Arial" w:cs="Arial"/>
        </w:rPr>
        <w:t>.</w:t>
      </w:r>
      <w:r w:rsidR="00E115E2">
        <w:rPr>
          <w:rFonts w:ascii="Arial" w:hAnsi="Arial" w:cs="Arial"/>
        </w:rPr>
        <w:t xml:space="preserve"> We</w:t>
      </w:r>
      <w:r w:rsidR="00425BDF">
        <w:rPr>
          <w:rFonts w:ascii="Arial" w:hAnsi="Arial" w:cs="Arial"/>
        </w:rPr>
        <w:t xml:space="preserve"> adjust</w:t>
      </w:r>
      <w:r w:rsidR="00E115E2">
        <w:rPr>
          <w:rFonts w:ascii="Arial" w:hAnsi="Arial" w:cs="Arial"/>
        </w:rPr>
        <w:t>ed</w:t>
      </w:r>
      <w:r w:rsidR="00425BDF">
        <w:rPr>
          <w:rFonts w:ascii="Arial" w:hAnsi="Arial" w:cs="Arial"/>
        </w:rPr>
        <w:t xml:space="preserve"> the </w:t>
      </w:r>
      <w:r w:rsidR="00E115E2">
        <w:rPr>
          <w:rFonts w:ascii="Arial" w:hAnsi="Arial" w:cs="Arial"/>
        </w:rPr>
        <w:t>intake limitation</w:t>
      </w:r>
      <w:r w:rsidR="00425BDF">
        <w:rPr>
          <w:rFonts w:ascii="Arial" w:hAnsi="Arial" w:cs="Arial"/>
        </w:rPr>
        <w:t xml:space="preserve"> of </w:t>
      </w:r>
      <w:r w:rsidR="00E115E2">
        <w:rPr>
          <w:rFonts w:ascii="Arial" w:hAnsi="Arial" w:cs="Arial"/>
        </w:rPr>
        <w:t>glucose intake of the model to restrict it from unlimited nutrient intake, and the simulation result is presented below.</w:t>
      </w:r>
    </w:p>
    <w:p w14:paraId="1BE58E08" w14:textId="77777777" w:rsidR="00986F50" w:rsidRDefault="00986F50" w:rsidP="00855388">
      <w:pPr>
        <w:jc w:val="left"/>
        <w:rPr>
          <w:rFonts w:ascii="Arial" w:hAnsi="Arial" w:cs="Arial"/>
        </w:rPr>
      </w:pPr>
    </w:p>
    <w:p w14:paraId="1B80E056" w14:textId="0D2B4903" w:rsidR="00986F50" w:rsidRPr="00986F50" w:rsidRDefault="00986F50" w:rsidP="00986F50">
      <w:pPr>
        <w:pStyle w:val="af1"/>
        <w:keepNext/>
        <w:rPr>
          <w:rFonts w:ascii="Arial" w:hAnsi="Arial" w:cs="Arial"/>
        </w:rPr>
      </w:pPr>
      <w:r w:rsidRPr="00986F50">
        <w:rPr>
          <w:rFonts w:ascii="Arial" w:hAnsi="Arial" w:cs="Arial"/>
        </w:rPr>
        <w:t xml:space="preserve">Table </w:t>
      </w:r>
      <w:r w:rsidRPr="00986F50">
        <w:rPr>
          <w:rFonts w:ascii="Arial" w:hAnsi="Arial" w:cs="Arial"/>
        </w:rPr>
        <w:fldChar w:fldCharType="begin"/>
      </w:r>
      <w:r w:rsidRPr="00986F50">
        <w:rPr>
          <w:rFonts w:ascii="Arial" w:hAnsi="Arial" w:cs="Arial"/>
        </w:rPr>
        <w:instrText xml:space="preserve"> SEQ Table \* ARABIC </w:instrText>
      </w:r>
      <w:r w:rsidRPr="00986F50">
        <w:rPr>
          <w:rFonts w:ascii="Arial" w:hAnsi="Arial" w:cs="Arial"/>
        </w:rPr>
        <w:fldChar w:fldCharType="separate"/>
      </w:r>
      <w:r w:rsidRPr="00986F50">
        <w:rPr>
          <w:rFonts w:ascii="Arial" w:hAnsi="Arial" w:cs="Arial"/>
          <w:noProof/>
        </w:rPr>
        <w:t>1</w:t>
      </w:r>
      <w:r w:rsidRPr="00986F50">
        <w:rPr>
          <w:rFonts w:ascii="Arial" w:hAnsi="Arial" w:cs="Arial"/>
        </w:rPr>
        <w:fldChar w:fldCharType="end"/>
      </w:r>
      <w:r w:rsidRPr="00986F50">
        <w:rPr>
          <w:rFonts w:ascii="Arial" w:hAnsi="Arial" w:cs="Arial"/>
        </w:rPr>
        <w:t xml:space="preserve">. </w:t>
      </w:r>
      <w:r w:rsidRPr="00986F50">
        <w:rPr>
          <w:rFonts w:ascii="Arial" w:hAnsi="Arial" w:cs="Arial"/>
        </w:rPr>
        <w:t>Specific rates of growth</w:t>
      </w:r>
      <w:r>
        <w:rPr>
          <w:rFonts w:ascii="Arial" w:hAnsi="Arial" w:cs="Arial"/>
        </w:rPr>
        <w:t xml:space="preserve"> and y</w:t>
      </w:r>
      <w:r w:rsidRPr="00986F50">
        <w:rPr>
          <w:rFonts w:ascii="Arial" w:hAnsi="Arial" w:cs="Arial"/>
        </w:rPr>
        <w:t>ield coefficients for growth of </w:t>
      </w:r>
      <w:r w:rsidRPr="00986F50">
        <w:rPr>
          <w:rFonts w:ascii="Arial" w:hAnsi="Arial" w:cs="Arial"/>
          <w:i/>
          <w:iCs/>
        </w:rPr>
        <w:t>E. coli</w:t>
      </w:r>
      <w:r w:rsidRPr="00986F50">
        <w:rPr>
          <w:rFonts w:ascii="Arial" w:hAnsi="Arial" w:cs="Arial"/>
        </w:rPr>
        <w:t> BL21 on glucose</w:t>
      </w:r>
      <w:r>
        <w:rPr>
          <w:rFonts w:ascii="Arial" w:hAnsi="Arial" w:cs="Arial"/>
        </w:rPr>
        <w:t xml:space="preserve"> </w:t>
      </w:r>
      <w:r w:rsidRPr="00986F50">
        <w:rPr>
          <w:rFonts w:ascii="Arial" w:hAnsi="Arial" w:cs="Arial"/>
        </w:rPr>
        <w:t>as carbon substrate</w:t>
      </w:r>
      <w:r>
        <w:rPr>
          <w:rFonts w:ascii="Arial" w:hAnsi="Arial" w:cs="Arial"/>
        </w:rPr>
        <w:t>.</w:t>
      </w:r>
    </w:p>
    <w:tbl>
      <w:tblPr>
        <w:tblW w:w="8535" w:type="dxa"/>
        <w:jc w:val="center"/>
        <w:tblCellMar>
          <w:top w:w="15" w:type="dxa"/>
          <w:left w:w="15" w:type="dxa"/>
          <w:bottom w:w="15" w:type="dxa"/>
          <w:right w:w="15" w:type="dxa"/>
        </w:tblCellMar>
        <w:tblLook w:val="04A0" w:firstRow="1" w:lastRow="0" w:firstColumn="1" w:lastColumn="0" w:noHBand="0" w:noVBand="1"/>
      </w:tblPr>
      <w:tblGrid>
        <w:gridCol w:w="2844"/>
        <w:gridCol w:w="2233"/>
        <w:gridCol w:w="3458"/>
      </w:tblGrid>
      <w:tr w:rsidR="0011568C" w:rsidRPr="000E1A9A" w14:paraId="5C5AD1FA" w14:textId="2941110D" w:rsidTr="009240FC">
        <w:trPr>
          <w:tblHeader/>
          <w:jc w:val="center"/>
        </w:trPr>
        <w:tc>
          <w:tcPr>
            <w:tcW w:w="2844" w:type="dxa"/>
            <w:tcBorders>
              <w:top w:val="single" w:sz="4" w:space="0" w:color="auto"/>
              <w:bottom w:val="single" w:sz="4" w:space="0" w:color="auto"/>
            </w:tcBorders>
            <w:tcMar>
              <w:top w:w="75" w:type="dxa"/>
              <w:left w:w="150" w:type="dxa"/>
              <w:bottom w:w="75" w:type="dxa"/>
              <w:right w:w="150" w:type="dxa"/>
            </w:tcMar>
            <w:vAlign w:val="center"/>
            <w:hideMark/>
          </w:tcPr>
          <w:p w14:paraId="03805B04" w14:textId="77777777" w:rsidR="0011568C" w:rsidRPr="000E1A9A" w:rsidRDefault="0011568C" w:rsidP="0011568C">
            <w:pPr>
              <w:jc w:val="center"/>
              <w:rPr>
                <w:rFonts w:ascii="Arial" w:hAnsi="Arial" w:cs="Arial"/>
                <w:b/>
                <w:bCs/>
              </w:rPr>
            </w:pPr>
            <w:r w:rsidRPr="000E1A9A">
              <w:rPr>
                <w:rFonts w:ascii="Arial" w:hAnsi="Arial" w:cs="Arial"/>
                <w:b/>
                <w:bCs/>
              </w:rPr>
              <w:t>Parameters</w:t>
            </w:r>
          </w:p>
        </w:tc>
        <w:tc>
          <w:tcPr>
            <w:tcW w:w="2233" w:type="dxa"/>
            <w:tcBorders>
              <w:top w:val="single" w:sz="4" w:space="0" w:color="auto"/>
              <w:bottom w:val="single" w:sz="4" w:space="0" w:color="auto"/>
            </w:tcBorders>
            <w:tcMar>
              <w:top w:w="75" w:type="dxa"/>
              <w:left w:w="150" w:type="dxa"/>
              <w:bottom w:w="75" w:type="dxa"/>
              <w:right w:w="150" w:type="dxa"/>
            </w:tcMar>
            <w:vAlign w:val="center"/>
            <w:hideMark/>
          </w:tcPr>
          <w:p w14:paraId="1716AF96" w14:textId="371A77D0" w:rsidR="0011568C" w:rsidRPr="000E1A9A" w:rsidRDefault="009240FC" w:rsidP="0011568C">
            <w:pPr>
              <w:jc w:val="center"/>
              <w:rPr>
                <w:rFonts w:ascii="Arial" w:hAnsi="Arial" w:cs="Arial"/>
                <w:b/>
                <w:bCs/>
              </w:rPr>
            </w:pPr>
            <w:r>
              <w:rPr>
                <w:rFonts w:ascii="Arial" w:hAnsi="Arial" w:cs="Arial"/>
                <w:b/>
                <w:bCs/>
              </w:rPr>
              <w:t>Reference v</w:t>
            </w:r>
            <w:r w:rsidR="0011568C">
              <w:rPr>
                <w:rFonts w:ascii="Arial" w:hAnsi="Arial" w:cs="Arial"/>
                <w:b/>
                <w:bCs/>
              </w:rPr>
              <w:t>alue</w:t>
            </w:r>
          </w:p>
        </w:tc>
        <w:tc>
          <w:tcPr>
            <w:tcW w:w="3458" w:type="dxa"/>
            <w:tcBorders>
              <w:top w:val="single" w:sz="4" w:space="0" w:color="auto"/>
              <w:bottom w:val="single" w:sz="4" w:space="0" w:color="auto"/>
            </w:tcBorders>
          </w:tcPr>
          <w:p w14:paraId="273407FD" w14:textId="1F084688" w:rsidR="0011568C" w:rsidRDefault="0011568C" w:rsidP="0011568C">
            <w:pPr>
              <w:jc w:val="center"/>
              <w:rPr>
                <w:rFonts w:ascii="Arial" w:hAnsi="Arial" w:cs="Arial"/>
                <w:b/>
                <w:bCs/>
              </w:rPr>
            </w:pPr>
            <w:r>
              <w:rPr>
                <w:rFonts w:ascii="Arial" w:hAnsi="Arial" w:cs="Arial"/>
                <w:b/>
                <w:bCs/>
              </w:rPr>
              <w:t xml:space="preserve">Simulation </w:t>
            </w:r>
            <w:r w:rsidR="009240FC">
              <w:rPr>
                <w:rFonts w:ascii="Arial" w:hAnsi="Arial" w:cs="Arial"/>
                <w:b/>
                <w:bCs/>
              </w:rPr>
              <w:t>value</w:t>
            </w:r>
          </w:p>
        </w:tc>
      </w:tr>
      <w:tr w:rsidR="0011568C" w:rsidRPr="000E1A9A" w14:paraId="5656EE3B" w14:textId="0E805D90" w:rsidTr="00907894">
        <w:trPr>
          <w:jc w:val="center"/>
        </w:trPr>
        <w:tc>
          <w:tcPr>
            <w:tcW w:w="2844" w:type="dxa"/>
            <w:tcBorders>
              <w:top w:val="single" w:sz="4" w:space="0" w:color="auto"/>
            </w:tcBorders>
            <w:tcMar>
              <w:top w:w="75" w:type="dxa"/>
              <w:left w:w="150" w:type="dxa"/>
              <w:bottom w:w="75" w:type="dxa"/>
              <w:right w:w="150" w:type="dxa"/>
            </w:tcMar>
            <w:vAlign w:val="center"/>
            <w:hideMark/>
          </w:tcPr>
          <w:p w14:paraId="23363E69" w14:textId="6218DB8D" w:rsidR="0011568C" w:rsidRPr="000E1A9A" w:rsidRDefault="0011568C" w:rsidP="0011568C">
            <w:pPr>
              <w:jc w:val="center"/>
              <w:rPr>
                <w:rFonts w:ascii="Arial" w:hAnsi="Arial" w:cs="Arial"/>
              </w:rPr>
            </w:pPr>
            <m:oMath>
              <m:r>
                <w:rPr>
                  <w:rFonts w:ascii="Cambria Math" w:hAnsi="Cambria Math" w:cs="Arial"/>
                </w:rPr>
                <m:t>μ</m:t>
              </m:r>
            </m:oMath>
            <w:r>
              <w:rPr>
                <w:rFonts w:ascii="Arial" w:hAnsi="Arial" w:cs="Arial" w:hint="eastAsia"/>
              </w:rPr>
              <w:t>(</w:t>
            </w:r>
            <w:proofErr w:type="spellStart"/>
            <w:r>
              <w:rPr>
                <w:rFonts w:ascii="Arial" w:hAnsi="Arial" w:cs="Arial"/>
              </w:rPr>
              <w:t>gDW</w:t>
            </w:r>
            <w:proofErr w:type="spellEnd"/>
            <w:proofErr w:type="gramStart"/>
            <w:r>
              <w:rPr>
                <w:rFonts w:ascii="Arial" w:hAnsi="Arial" w:cs="Arial"/>
              </w:rPr>
              <w:t>)(</w:t>
            </w:r>
            <w:proofErr w:type="gramEnd"/>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Pr>
                <w:rFonts w:ascii="Arial" w:hAnsi="Arial" w:cs="Arial"/>
              </w:rPr>
              <w:t>)</w:t>
            </w:r>
          </w:p>
        </w:tc>
        <w:tc>
          <w:tcPr>
            <w:tcW w:w="2233" w:type="dxa"/>
            <w:tcBorders>
              <w:top w:val="single" w:sz="4" w:space="0" w:color="auto"/>
            </w:tcBorders>
            <w:tcMar>
              <w:top w:w="75" w:type="dxa"/>
              <w:left w:w="150" w:type="dxa"/>
              <w:bottom w:w="75" w:type="dxa"/>
              <w:right w:w="150" w:type="dxa"/>
            </w:tcMar>
            <w:vAlign w:val="center"/>
            <w:hideMark/>
          </w:tcPr>
          <w:p w14:paraId="45AE9A01" w14:textId="35FCDC2C" w:rsidR="0011568C" w:rsidRPr="000E1A9A" w:rsidRDefault="0011568C" w:rsidP="0011568C">
            <w:pPr>
              <w:jc w:val="center"/>
              <w:rPr>
                <w:rFonts w:ascii="Arial" w:hAnsi="Arial" w:cs="Arial"/>
              </w:rPr>
            </w:pPr>
            <w:r>
              <w:rPr>
                <w:rFonts w:ascii="Arial" w:hAnsi="Arial" w:cs="Arial"/>
              </w:rPr>
              <w:t>0.38</w:t>
            </w:r>
            <m:oMath>
              <m:r>
                <w:rPr>
                  <w:rFonts w:ascii="Cambria Math" w:hAnsi="Cambria Math" w:cs="Arial"/>
                </w:rPr>
                <m:t>±</m:t>
              </m:r>
            </m:oMath>
            <w:r w:rsidR="00425BDF">
              <w:rPr>
                <w:rFonts w:ascii="Arial" w:hAnsi="Arial" w:cs="Arial" w:hint="eastAsia"/>
              </w:rPr>
              <w:t>0</w:t>
            </w:r>
            <w:r w:rsidR="00425BDF">
              <w:rPr>
                <w:rFonts w:ascii="Arial" w:hAnsi="Arial" w:cs="Arial"/>
              </w:rPr>
              <w:t>.03</w:t>
            </w:r>
          </w:p>
        </w:tc>
        <w:tc>
          <w:tcPr>
            <w:tcW w:w="3458" w:type="dxa"/>
            <w:tcBorders>
              <w:top w:val="single" w:sz="4" w:space="0" w:color="auto"/>
            </w:tcBorders>
          </w:tcPr>
          <w:p w14:paraId="67BE5F67" w14:textId="06E8B7CB" w:rsidR="0011568C" w:rsidRDefault="00425BDF" w:rsidP="0011568C">
            <w:pPr>
              <w:jc w:val="center"/>
              <w:rPr>
                <w:rFonts w:ascii="Arial" w:hAnsi="Arial" w:cs="Arial"/>
              </w:rPr>
            </w:pPr>
            <w:r>
              <w:rPr>
                <w:rFonts w:ascii="Arial" w:hAnsi="Arial" w:cs="Arial" w:hint="eastAsia"/>
              </w:rPr>
              <w:t>0</w:t>
            </w:r>
            <w:r>
              <w:rPr>
                <w:rFonts w:ascii="Arial" w:hAnsi="Arial" w:cs="Arial"/>
              </w:rPr>
              <w:t>.</w:t>
            </w:r>
            <w:r w:rsidR="00F71140">
              <w:rPr>
                <w:rFonts w:ascii="Arial" w:hAnsi="Arial" w:cs="Arial"/>
              </w:rPr>
              <w:t>3796</w:t>
            </w:r>
          </w:p>
        </w:tc>
      </w:tr>
      <w:tr w:rsidR="0011568C" w:rsidRPr="000E1A9A" w14:paraId="7BE4851A" w14:textId="39EF1A13" w:rsidTr="00425BDF">
        <w:trPr>
          <w:jc w:val="center"/>
        </w:trPr>
        <w:tc>
          <w:tcPr>
            <w:tcW w:w="2844" w:type="dxa"/>
            <w:tcMar>
              <w:top w:w="75" w:type="dxa"/>
              <w:left w:w="150" w:type="dxa"/>
              <w:bottom w:w="75" w:type="dxa"/>
              <w:right w:w="150" w:type="dxa"/>
            </w:tcMar>
            <w:vAlign w:val="center"/>
            <w:hideMark/>
          </w:tcPr>
          <w:p w14:paraId="5FFE2D6A" w14:textId="22A017DD" w:rsidR="0011568C" w:rsidRPr="00986F50" w:rsidRDefault="0011568C" w:rsidP="0011568C">
            <w:pPr>
              <w:jc w:val="center"/>
              <w:rPr>
                <w:rFonts w:ascii="Arial" w:hAnsi="Arial" w:cs="Arial"/>
                <w:iCs/>
              </w:rPr>
            </w:pPr>
            <m:oMathPara>
              <m:oMath>
                <m:sSub>
                  <m:sSubPr>
                    <m:ctrlPr>
                      <w:rPr>
                        <w:rStyle w:val="af0"/>
                        <w:rFonts w:ascii="Cambria Math" w:hAnsi="Cambria Math"/>
                        <w:i w:val="0"/>
                        <w:iCs w:val="0"/>
                        <w:color w:val="1F1F1F"/>
                        <w:sz w:val="22"/>
                        <w:vertAlign w:val="subscript"/>
                      </w:rPr>
                    </m:ctrlPr>
                  </m:sSubPr>
                  <m:e>
                    <m: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x/glc</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gg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m:oMathPara>
          </w:p>
        </w:tc>
        <w:tc>
          <w:tcPr>
            <w:tcW w:w="2233" w:type="dxa"/>
            <w:tcMar>
              <w:top w:w="75" w:type="dxa"/>
              <w:left w:w="150" w:type="dxa"/>
              <w:bottom w:w="75" w:type="dxa"/>
              <w:right w:w="150" w:type="dxa"/>
            </w:tcMar>
            <w:vAlign w:val="center"/>
            <w:hideMark/>
          </w:tcPr>
          <w:p w14:paraId="79F66097" w14:textId="2607961B" w:rsidR="0011568C" w:rsidRPr="000E1A9A" w:rsidRDefault="0011568C" w:rsidP="0011568C">
            <w:pPr>
              <w:jc w:val="center"/>
              <w:rPr>
                <w:rFonts w:ascii="Arial" w:hAnsi="Arial" w:cs="Arial"/>
              </w:rPr>
            </w:pPr>
            <w:r>
              <w:rPr>
                <w:rFonts w:ascii="Arial" w:hAnsi="Arial" w:cs="Arial" w:hint="eastAsia"/>
              </w:rPr>
              <w:t>0</w:t>
            </w:r>
            <w:r>
              <w:rPr>
                <w:rFonts w:ascii="Arial" w:hAnsi="Arial" w:cs="Arial"/>
              </w:rPr>
              <w:t>.41</w:t>
            </w:r>
            <m:oMath>
              <m:r>
                <w:rPr>
                  <w:rFonts w:ascii="Cambria Math" w:hAnsi="Cambria Math" w:cs="Arial"/>
                </w:rPr>
                <m:t>±</m:t>
              </m:r>
            </m:oMath>
            <w:r w:rsidR="00425BDF">
              <w:rPr>
                <w:rFonts w:ascii="Arial" w:hAnsi="Arial" w:cs="Arial" w:hint="eastAsia"/>
              </w:rPr>
              <w:t>0</w:t>
            </w:r>
            <w:r w:rsidR="00425BDF">
              <w:rPr>
                <w:rFonts w:ascii="Arial" w:hAnsi="Arial" w:cs="Arial"/>
              </w:rPr>
              <w:t>.01</w:t>
            </w:r>
          </w:p>
        </w:tc>
        <w:tc>
          <w:tcPr>
            <w:tcW w:w="3458" w:type="dxa"/>
          </w:tcPr>
          <w:p w14:paraId="45D0A6A4" w14:textId="5F50070F" w:rsidR="0011568C" w:rsidRDefault="0011568C" w:rsidP="0011568C">
            <w:pPr>
              <w:jc w:val="center"/>
              <w:rPr>
                <w:rFonts w:ascii="Arial" w:hAnsi="Arial" w:cs="Arial" w:hint="eastAsia"/>
              </w:rPr>
            </w:pPr>
            <w:r>
              <w:rPr>
                <w:rFonts w:ascii="Arial" w:hAnsi="Arial" w:cs="Arial" w:hint="eastAsia"/>
              </w:rPr>
              <w:t>0</w:t>
            </w:r>
            <w:r>
              <w:rPr>
                <w:rFonts w:ascii="Arial" w:hAnsi="Arial" w:cs="Arial"/>
              </w:rPr>
              <w:t>.</w:t>
            </w:r>
            <w:r w:rsidR="00425BDF">
              <w:rPr>
                <w:rFonts w:ascii="Arial" w:hAnsi="Arial" w:cs="Arial"/>
              </w:rPr>
              <w:t>51</w:t>
            </w:r>
            <w:r>
              <w:rPr>
                <w:rFonts w:ascii="Arial" w:hAnsi="Arial" w:cs="Arial"/>
              </w:rPr>
              <w:t>09</w:t>
            </w:r>
          </w:p>
        </w:tc>
      </w:tr>
      <w:tr w:rsidR="00425BDF" w:rsidRPr="000E1A9A" w14:paraId="41452B0D" w14:textId="77777777" w:rsidTr="00907894">
        <w:trPr>
          <w:jc w:val="center"/>
        </w:trPr>
        <w:tc>
          <w:tcPr>
            <w:tcW w:w="2844" w:type="dxa"/>
            <w:tcBorders>
              <w:bottom w:val="single" w:sz="4" w:space="0" w:color="auto"/>
            </w:tcBorders>
            <w:tcMar>
              <w:top w:w="75" w:type="dxa"/>
              <w:left w:w="150" w:type="dxa"/>
              <w:bottom w:w="75" w:type="dxa"/>
              <w:right w:w="150" w:type="dxa"/>
            </w:tcMar>
            <w:vAlign w:val="center"/>
          </w:tcPr>
          <w:p w14:paraId="71897070" w14:textId="6CAFE336" w:rsidR="00425BDF" w:rsidRPr="00986F50" w:rsidRDefault="00425BDF" w:rsidP="0011568C">
            <w:pPr>
              <w:jc w:val="center"/>
              <w:rPr>
                <w:rStyle w:val="af0"/>
                <w:rFonts w:ascii="Arial" w:eastAsia="等线" w:hAnsi="Arial" w:cs="Arial"/>
                <w:i w:val="0"/>
                <w:iCs w:val="0"/>
                <w:color w:val="1F1F1F"/>
                <w:sz w:val="22"/>
                <w:vertAlign w:val="subscript"/>
              </w:rPr>
            </w:pPr>
            <m:oMathPara>
              <m:oMath>
                <m:sSub>
                  <m:sSubPr>
                    <m:ctrlPr>
                      <w:rPr>
                        <w:rStyle w:val="af0"/>
                        <w:rFonts w:ascii="Cambria Math" w:hAnsi="Cambria Math"/>
                        <w:i w:val="0"/>
                        <w:iCs w:val="0"/>
                        <w:color w:val="1F1F1F"/>
                        <w:sz w:val="22"/>
                        <w:vertAlign w:val="subscript"/>
                      </w:rPr>
                    </m:ctrlPr>
                  </m:sSubPr>
                  <m:e>
                    <m: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N</m:t>
                    </m:r>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H</m:t>
                        </m:r>
                      </m:e>
                      <m:sub>
                        <m:r>
                          <m:rPr>
                            <m:sty m:val="p"/>
                          </m:rPr>
                          <w:rPr>
                            <w:rStyle w:val="af0"/>
                            <w:rFonts w:ascii="Cambria Math" w:hAnsi="Cambria Math"/>
                            <w:color w:val="1F1F1F"/>
                            <w:sz w:val="22"/>
                            <w:vertAlign w:val="subscript"/>
                          </w:rPr>
                          <m:t>4</m:t>
                        </m:r>
                      </m:sub>
                    </m:sSub>
                    <m:r>
                      <m:rPr>
                        <m:sty m:val="p"/>
                      </m:rPr>
                      <w:rPr>
                        <w:rStyle w:val="af0"/>
                        <w:rFonts w:ascii="Cambria Math" w:hAnsi="Cambria Math"/>
                        <w:color w:val="1F1F1F"/>
                        <w:sz w:val="22"/>
                        <w:vertAlign w:val="subscript"/>
                      </w:rPr>
                      <m:t>/</m:t>
                    </m:r>
                    <m:r>
                      <m:rPr>
                        <m:sty m:val="p"/>
                      </m:rPr>
                      <w:rPr>
                        <w:rStyle w:val="af0"/>
                        <w:rFonts w:ascii="Cambria Math" w:hAnsi="Cambria Math"/>
                        <w:color w:val="1F1F1F"/>
                        <w:sz w:val="22"/>
                        <w:vertAlign w:val="subscript"/>
                      </w:rPr>
                      <m:t>x</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mmol</m:t>
                    </m:r>
                    <m:r>
                      <m:rPr>
                        <m:sty m:val="p"/>
                      </m:rPr>
                      <w:rPr>
                        <w:rStyle w:val="af0"/>
                        <w:rFonts w:ascii="Cambria Math" w:hAnsi="Cambria Math"/>
                        <w:color w:val="1F1F1F"/>
                        <w:sz w:val="22"/>
                        <w:vertAlign w:val="subscript"/>
                      </w:rPr>
                      <m:t>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m:oMathPara>
          </w:p>
        </w:tc>
        <w:tc>
          <w:tcPr>
            <w:tcW w:w="2233" w:type="dxa"/>
            <w:tcBorders>
              <w:bottom w:val="single" w:sz="4" w:space="0" w:color="auto"/>
            </w:tcBorders>
            <w:tcMar>
              <w:top w:w="75" w:type="dxa"/>
              <w:left w:w="150" w:type="dxa"/>
              <w:bottom w:w="75" w:type="dxa"/>
              <w:right w:w="150" w:type="dxa"/>
            </w:tcMar>
            <w:vAlign w:val="center"/>
          </w:tcPr>
          <w:p w14:paraId="40AB77EB" w14:textId="6FAA4FF4" w:rsidR="00425BDF" w:rsidRDefault="00425BDF" w:rsidP="0011568C">
            <w:pPr>
              <w:jc w:val="center"/>
              <w:rPr>
                <w:rFonts w:ascii="Arial" w:hAnsi="Arial" w:cs="Arial" w:hint="eastAsia"/>
              </w:rPr>
            </w:pPr>
            <w:r>
              <w:rPr>
                <w:rFonts w:ascii="Arial" w:hAnsi="Arial" w:cs="Arial" w:hint="eastAsia"/>
              </w:rPr>
              <w:t>9</w:t>
            </w:r>
            <w:r>
              <w:rPr>
                <w:rFonts w:ascii="Arial" w:hAnsi="Arial" w:cs="Arial"/>
              </w:rPr>
              <w:t>.6</w:t>
            </w:r>
            <m:oMath>
              <m:r>
                <w:rPr>
                  <w:rFonts w:ascii="Cambria Math" w:hAnsi="Cambria Math" w:cs="Arial"/>
                </w:rPr>
                <m:t>±</m:t>
              </m:r>
            </m:oMath>
            <w:r>
              <w:rPr>
                <w:rFonts w:ascii="Arial" w:hAnsi="Arial" w:cs="Arial" w:hint="eastAsia"/>
              </w:rPr>
              <w:t>0</w:t>
            </w:r>
            <w:r>
              <w:rPr>
                <w:rFonts w:ascii="Arial" w:hAnsi="Arial" w:cs="Arial"/>
              </w:rPr>
              <w:t>.8</w:t>
            </w:r>
          </w:p>
        </w:tc>
        <w:tc>
          <w:tcPr>
            <w:tcW w:w="3458" w:type="dxa"/>
            <w:tcBorders>
              <w:bottom w:val="single" w:sz="4" w:space="0" w:color="auto"/>
            </w:tcBorders>
          </w:tcPr>
          <w:p w14:paraId="0D243656" w14:textId="593478DB" w:rsidR="00425BDF" w:rsidRDefault="00425BDF" w:rsidP="0011568C">
            <w:pPr>
              <w:jc w:val="center"/>
              <w:rPr>
                <w:rFonts w:ascii="Arial" w:hAnsi="Arial" w:cs="Arial" w:hint="eastAsia"/>
              </w:rPr>
            </w:pPr>
            <w:r>
              <w:rPr>
                <w:rFonts w:ascii="Arial" w:hAnsi="Arial" w:cs="Arial" w:hint="eastAsia"/>
              </w:rPr>
              <w:t>1</w:t>
            </w:r>
            <w:r>
              <w:rPr>
                <w:rFonts w:ascii="Arial" w:hAnsi="Arial" w:cs="Arial"/>
              </w:rPr>
              <w:t>1.22</w:t>
            </w:r>
          </w:p>
        </w:tc>
      </w:tr>
    </w:tbl>
    <w:p w14:paraId="0EDFE874" w14:textId="5386A6AA" w:rsidR="00D67308" w:rsidRDefault="00986F50" w:rsidP="00986F50">
      <w:pPr>
        <w:jc w:val="left"/>
        <w:rPr>
          <w:rFonts w:ascii="Arial" w:hAnsi="Arial" w:cs="Arial"/>
        </w:rPr>
      </w:pPr>
      <m:oMath>
        <m:r>
          <w:rPr>
            <w:rFonts w:ascii="Cambria Math" w:hAnsi="Cambria Math" w:cs="Arial"/>
          </w:rPr>
          <m:t>μ</m:t>
        </m:r>
      </m:oMath>
      <w:r>
        <w:rPr>
          <w:rFonts w:ascii="Arial" w:hAnsi="Arial" w:cs="Arial" w:hint="eastAsia"/>
        </w:rPr>
        <w:t>(</w:t>
      </w:r>
      <w:proofErr w:type="spellStart"/>
      <w:r>
        <w:rPr>
          <w:rFonts w:ascii="Arial" w:hAnsi="Arial" w:cs="Arial"/>
        </w:rPr>
        <w:t>gDW</w:t>
      </w:r>
      <w:proofErr w:type="spellEnd"/>
      <w:proofErr w:type="gramStart"/>
      <w:r>
        <w:rPr>
          <w:rFonts w:ascii="Arial" w:hAnsi="Arial" w:cs="Arial"/>
        </w:rPr>
        <w:t>)(</w:t>
      </w:r>
      <w:proofErr w:type="gramEnd"/>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Pr>
          <w:rFonts w:ascii="Arial" w:hAnsi="Arial" w:cs="Arial"/>
        </w:rPr>
        <w:t>)</w:t>
      </w:r>
      <w:r>
        <w:rPr>
          <w:rFonts w:ascii="Arial" w:hAnsi="Arial" w:cs="Arial"/>
        </w:rPr>
        <w:t xml:space="preserve">, </w:t>
      </w:r>
      <w:r>
        <w:rPr>
          <w:rFonts w:ascii="Georgia" w:hAnsi="Georgia"/>
          <w:color w:val="1F1F1F"/>
          <w:szCs w:val="21"/>
        </w:rPr>
        <w:t>specific growth rates estimated from</w:t>
      </w:r>
      <w:r>
        <w:rPr>
          <w:rFonts w:ascii="Georgia" w:hAnsi="Georgia"/>
          <w:color w:val="1F1F1F"/>
          <w:szCs w:val="21"/>
        </w:rPr>
        <w:t xml:space="preserve"> </w:t>
      </w:r>
      <w:r>
        <w:rPr>
          <w:rFonts w:ascii="Georgia" w:hAnsi="Georgia"/>
          <w:color w:val="1F1F1F"/>
          <w:szCs w:val="21"/>
        </w:rPr>
        <w:t>dry weight</w:t>
      </w:r>
      <w:r w:rsidR="00F71140">
        <w:rPr>
          <w:rFonts w:ascii="Georgia" w:hAnsi="Georgia"/>
          <w:color w:val="1F1F1F"/>
          <w:szCs w:val="21"/>
        </w:rPr>
        <w:t xml:space="preserve">, </w:t>
      </w:r>
      <w:r w:rsidRPr="00986F50">
        <w:rPr>
          <w:rStyle w:val="af0"/>
          <w:rFonts w:ascii="Cambria Math" w:hAnsi="Cambria Math"/>
          <w:i w:val="0"/>
          <w:iCs w:val="0"/>
          <w:color w:val="1F1F1F"/>
          <w:sz w:val="22"/>
          <w:vertAlign w:val="subscript"/>
        </w:rPr>
        <w:br/>
      </w:r>
      <m:oMath>
        <m:sSub>
          <m:sSubPr>
            <m:ctrlPr>
              <w:rPr>
                <w:rStyle w:val="af0"/>
                <w:rFonts w:ascii="Cambria Math" w:hAnsi="Cambria Math"/>
                <w:i w:val="0"/>
                <w:iCs w:val="0"/>
                <w:color w:val="1F1F1F"/>
                <w:sz w:val="22"/>
                <w:vertAlign w:val="subscript"/>
              </w:rPr>
            </m:ctrlPr>
          </m:sSubPr>
          <m:e>
            <m:r>
              <w:rPr>
                <w:rStyle w:val="af0"/>
                <w:rFonts w:ascii="Cambria Math" w:hAnsi="Cambria Math"/>
                <w:color w:val="1F1F1F"/>
                <w:sz w:val="22"/>
                <w:vertAlign w:val="subscript"/>
              </w:rPr>
              <m:t>Y</m:t>
            </m:r>
          </m:e>
          <m:sub>
            <m:r>
              <w:rPr>
                <w:rStyle w:val="af0"/>
                <w:rFonts w:ascii="Cambria Math" w:hAnsi="Cambria Math"/>
                <w:color w:val="1F1F1F"/>
                <w:sz w:val="22"/>
                <w:vertAlign w:val="subscript"/>
              </w:rPr>
              <m:t>x</m:t>
            </m:r>
            <m:r>
              <m:rPr>
                <m:sty m:val="p"/>
              </m:rPr>
              <w:rPr>
                <w:rStyle w:val="af0"/>
                <w:rFonts w:ascii="Cambria Math" w:hAnsi="Cambria Math"/>
                <w:color w:val="1F1F1F"/>
                <w:sz w:val="22"/>
                <w:vertAlign w:val="subscript"/>
              </w:rPr>
              <m:t>/</m:t>
            </m:r>
            <m:r>
              <w:rPr>
                <w:rStyle w:val="af0"/>
                <w:rFonts w:ascii="Cambria Math" w:hAnsi="Cambria Math"/>
                <w:color w:val="1F1F1F"/>
                <w:sz w:val="22"/>
                <w:vertAlign w:val="subscript"/>
              </w:rPr>
              <m:t>glc</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gg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w:r>
        <w:rPr>
          <w:rFonts w:ascii="Georgia" w:hAnsi="Georgia"/>
          <w:color w:val="1F1F1F"/>
          <w:szCs w:val="21"/>
        </w:rPr>
        <w:t xml:space="preserve">, yield of biomass per unit of </w:t>
      </w:r>
      <w:r>
        <w:rPr>
          <w:rFonts w:ascii="Georgia" w:hAnsi="Georgia"/>
          <w:color w:val="1F1F1F"/>
          <w:szCs w:val="21"/>
        </w:rPr>
        <w:t>glucose</w:t>
      </w:r>
      <w:r>
        <w:rPr>
          <w:rFonts w:ascii="Georgia" w:hAnsi="Georgia"/>
          <w:color w:val="1F1F1F"/>
          <w:szCs w:val="21"/>
        </w:rPr>
        <w:t xml:space="preserve"> consumed</w:t>
      </w:r>
      <w:r w:rsidR="00425BDF">
        <w:rPr>
          <w:rFonts w:ascii="Georgia" w:hAnsi="Georgia"/>
          <w:color w:val="1F1F1F"/>
          <w:szCs w:val="21"/>
        </w:rPr>
        <w:t>.</w:t>
      </w:r>
    </w:p>
    <w:p w14:paraId="34763EB7" w14:textId="77777777" w:rsidR="00E021A1" w:rsidRDefault="00E021A1" w:rsidP="00855388">
      <w:pPr>
        <w:jc w:val="left"/>
        <w:rPr>
          <w:rFonts w:ascii="Arial" w:hAnsi="Arial" w:cs="Arial"/>
        </w:rPr>
      </w:pPr>
    </w:p>
    <w:p w14:paraId="1A1B2974" w14:textId="6E73749D" w:rsidR="00F71140" w:rsidRDefault="00F71140" w:rsidP="00855388">
      <w:pPr>
        <w:jc w:val="left"/>
        <w:rPr>
          <w:rFonts w:ascii="Arial" w:hAnsi="Arial" w:cs="Arial"/>
        </w:rPr>
      </w:pPr>
      <w:r>
        <w:rPr>
          <w:rFonts w:ascii="Arial" w:hAnsi="Arial" w:cs="Arial" w:hint="eastAsia"/>
        </w:rPr>
        <w:t>T</w:t>
      </w:r>
      <w:r>
        <w:rPr>
          <w:rFonts w:ascii="Arial" w:hAnsi="Arial" w:cs="Arial"/>
        </w:rPr>
        <w:t xml:space="preserve">he growth rate is fitted to </w:t>
      </w:r>
      <m:oMath>
        <m:r>
          <w:rPr>
            <w:rFonts w:ascii="Cambria Math" w:hAnsi="Cambria Math"/>
            <w:color w:val="1F1F1F"/>
            <w:szCs w:val="21"/>
          </w:rPr>
          <m:t>m=</m:t>
        </m:r>
        <m:sSup>
          <m:sSupPr>
            <m:ctrlPr>
              <w:rPr>
                <w:rFonts w:ascii="Cambria Math" w:hAnsi="Cambria Math"/>
                <w:i/>
                <w:color w:val="1F1F1F"/>
                <w:szCs w:val="21"/>
              </w:rPr>
            </m:ctrlPr>
          </m:sSupPr>
          <m:e>
            <m:r>
              <w:rPr>
                <w:rFonts w:ascii="Cambria Math" w:hAnsi="Cambria Math"/>
                <w:color w:val="1F1F1F"/>
                <w:szCs w:val="21"/>
              </w:rPr>
              <m:t>e</m:t>
            </m:r>
          </m:e>
          <m:sup>
            <m:r>
              <w:rPr>
                <w:rFonts w:ascii="Cambria Math" w:hAnsi="Cambria Math" w:cs="Arial"/>
              </w:rPr>
              <m:t>μt</m:t>
            </m:r>
          </m:sup>
        </m:sSup>
        <m:r>
          <w:rPr>
            <w:rFonts w:ascii="Cambria Math" w:hAnsi="Cambria Math"/>
            <w:color w:val="1F1F1F"/>
            <w:szCs w:val="21"/>
          </w:rPr>
          <m:t>+</m:t>
        </m:r>
        <m:sSub>
          <m:sSubPr>
            <m:ctrlPr>
              <w:rPr>
                <w:rFonts w:ascii="Cambria Math" w:hAnsi="Cambria Math"/>
                <w:i/>
                <w:color w:val="1F1F1F"/>
                <w:szCs w:val="21"/>
              </w:rPr>
            </m:ctrlPr>
          </m:sSubPr>
          <m:e>
            <m:r>
              <w:rPr>
                <w:rFonts w:ascii="Cambria Math" w:hAnsi="Cambria Math"/>
                <w:color w:val="1F1F1F"/>
                <w:szCs w:val="21"/>
              </w:rPr>
              <m:t>m</m:t>
            </m:r>
          </m:e>
          <m:sub>
            <m:r>
              <w:rPr>
                <w:rFonts w:ascii="Cambria Math" w:hAnsi="Cambria Math"/>
                <w:color w:val="1F1F1F"/>
                <w:szCs w:val="21"/>
              </w:rPr>
              <m:t>0</m:t>
            </m:r>
          </m:sub>
        </m:sSub>
      </m:oMath>
      <w:r>
        <w:rPr>
          <w:rFonts w:ascii="Arial" w:hAnsi="Arial" w:cs="Arial" w:hint="eastAsia"/>
          <w:color w:val="1F1F1F"/>
          <w:szCs w:val="21"/>
        </w:rPr>
        <w:t>.</w:t>
      </w:r>
    </w:p>
    <w:p w14:paraId="650B10C4" w14:textId="30FFB873" w:rsidR="005B52CD" w:rsidRPr="00395C71" w:rsidRDefault="005B52CD" w:rsidP="00855388">
      <w:pPr>
        <w:jc w:val="left"/>
        <w:rPr>
          <w:rFonts w:ascii="Arial" w:hAnsi="Arial" w:cs="Arial" w:hint="eastAsia"/>
        </w:rPr>
      </w:pPr>
      <w:r>
        <w:rPr>
          <w:rFonts w:ascii="Arial" w:hAnsi="Arial" w:cs="Arial"/>
          <w:noProof/>
        </w:rPr>
        <w:lastRenderedPageBreak/>
        <w:drawing>
          <wp:inline distT="0" distB="0" distL="0" distR="0" wp14:anchorId="28E65CBA" wp14:editId="76157A3F">
            <wp:extent cx="5273040" cy="3962400"/>
            <wp:effectExtent l="0" t="0" r="0" b="0"/>
            <wp:docPr id="5515215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3040" cy="3962400"/>
                    </a:xfrm>
                    <a:prstGeom prst="rect">
                      <a:avLst/>
                    </a:prstGeom>
                    <a:noFill/>
                    <a:ln>
                      <a:noFill/>
                    </a:ln>
                  </pic:spPr>
                </pic:pic>
              </a:graphicData>
            </a:graphic>
          </wp:inline>
        </w:drawing>
      </w:r>
    </w:p>
    <w:p w14:paraId="04781923" w14:textId="5F734962" w:rsidR="00270925" w:rsidRDefault="005B52CD" w:rsidP="00270925">
      <w:pPr>
        <w:keepNext/>
        <w:jc w:val="center"/>
      </w:pPr>
      <w:r>
        <w:rPr>
          <w:noProof/>
        </w:rPr>
        <w:drawing>
          <wp:inline distT="0" distB="0" distL="0" distR="0" wp14:anchorId="33F0C244" wp14:editId="6928DB55">
            <wp:extent cx="5273040" cy="3954780"/>
            <wp:effectExtent l="0" t="0" r="0" b="0"/>
            <wp:docPr id="18145748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0E68FDD4" w14:textId="5197D2BE" w:rsidR="00270925" w:rsidRDefault="00270925" w:rsidP="00270925">
      <w:pPr>
        <w:pStyle w:val="af1"/>
        <w:jc w:val="center"/>
      </w:pPr>
      <w:r>
        <w:t xml:space="preserve">Figure </w:t>
      </w:r>
      <w:fldSimple w:instr=" SEQ Figure \* ARABIC ">
        <w:r w:rsidR="0005567F">
          <w:rPr>
            <w:noProof/>
          </w:rPr>
          <w:t>1</w:t>
        </w:r>
      </w:fldSimple>
      <w:r>
        <w:t xml:space="preserve"> Comparison of growth between simulation on E. coli GEM and reference value</w:t>
      </w:r>
    </w:p>
    <w:p w14:paraId="0122ECC1" w14:textId="5115A75A" w:rsidR="0005567F" w:rsidRDefault="00F71140" w:rsidP="0005567F">
      <w:pPr>
        <w:keepNext/>
        <w:jc w:val="center"/>
      </w:pPr>
      <w:r>
        <w:rPr>
          <w:noProof/>
        </w:rPr>
        <w:lastRenderedPageBreak/>
        <w:drawing>
          <wp:inline distT="0" distB="0" distL="0" distR="0" wp14:anchorId="323E992D" wp14:editId="30C001E6">
            <wp:extent cx="5273040" cy="3954780"/>
            <wp:effectExtent l="0" t="0" r="0" b="0"/>
            <wp:docPr id="11248685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00925634" w14:textId="3F6F4C31" w:rsidR="00F03321" w:rsidRDefault="0005567F" w:rsidP="0005567F">
      <w:pPr>
        <w:pStyle w:val="af1"/>
        <w:jc w:val="center"/>
        <w:rPr>
          <w:rFonts w:ascii="Arial" w:hAnsi="Arial" w:cs="Arial"/>
        </w:rPr>
      </w:pPr>
      <w:r>
        <w:t xml:space="preserve">Figure </w:t>
      </w:r>
      <w:fldSimple w:instr=" SEQ Figure \* ARABIC ">
        <w:r>
          <w:rPr>
            <w:noProof/>
          </w:rPr>
          <w:t>2</w:t>
        </w:r>
      </w:fldSimple>
    </w:p>
    <w:p w14:paraId="256A0655" w14:textId="0377EAAC" w:rsidR="00B55A51" w:rsidRPr="003F7CE9" w:rsidRDefault="00B55A51" w:rsidP="003F7CE9">
      <w:pPr>
        <w:pStyle w:val="a6"/>
        <w:numPr>
          <w:ilvl w:val="1"/>
          <w:numId w:val="4"/>
        </w:numPr>
        <w:ind w:firstLineChars="0"/>
        <w:jc w:val="left"/>
        <w:rPr>
          <w:rFonts w:ascii="Arial" w:hAnsi="Arial" w:cs="Arial"/>
        </w:rPr>
      </w:pPr>
      <w:r w:rsidRPr="003F7CE9">
        <w:rPr>
          <w:rFonts w:ascii="Arial" w:hAnsi="Arial" w:cs="Arial" w:hint="eastAsia"/>
        </w:rPr>
        <w:t>M</w:t>
      </w:r>
      <w:r w:rsidRPr="003F7CE9">
        <w:rPr>
          <w:rFonts w:ascii="Arial" w:hAnsi="Arial" w:cs="Arial"/>
        </w:rPr>
        <w:t>odification</w:t>
      </w:r>
    </w:p>
    <w:p w14:paraId="468C62AA" w14:textId="38326856" w:rsidR="00B55A51" w:rsidRDefault="00B55A51" w:rsidP="00855388">
      <w:pPr>
        <w:jc w:val="left"/>
        <w:rPr>
          <w:rFonts w:ascii="Arial" w:hAnsi="Arial" w:cs="Arial"/>
        </w:rPr>
      </w:pPr>
      <w:r>
        <w:rPr>
          <w:rFonts w:ascii="Arial" w:hAnsi="Arial" w:cs="Arial" w:hint="eastAsia"/>
        </w:rPr>
        <w:t>T</w:t>
      </w:r>
      <w:r>
        <w:rPr>
          <w:rFonts w:ascii="Arial" w:hAnsi="Arial" w:cs="Arial"/>
        </w:rPr>
        <w:t>hen, we modify the model according to the metabolite pathway.</w:t>
      </w:r>
    </w:p>
    <w:p w14:paraId="34A51EDC" w14:textId="77777777" w:rsidR="00B55A51" w:rsidRDefault="00B55A51" w:rsidP="00855388">
      <w:pPr>
        <w:jc w:val="left"/>
        <w:rPr>
          <w:rFonts w:ascii="Arial" w:hAnsi="Arial" w:cs="Arial"/>
        </w:rPr>
      </w:pPr>
    </w:p>
    <w:p w14:paraId="6C3793CB" w14:textId="69FE18EF" w:rsidR="00B55A51" w:rsidRPr="003F7CE9" w:rsidRDefault="004D1112" w:rsidP="003F7CE9">
      <w:pPr>
        <w:pStyle w:val="a6"/>
        <w:numPr>
          <w:ilvl w:val="1"/>
          <w:numId w:val="4"/>
        </w:numPr>
        <w:ind w:firstLineChars="0"/>
        <w:jc w:val="left"/>
        <w:rPr>
          <w:rFonts w:ascii="Arial" w:hAnsi="Arial" w:cs="Arial"/>
        </w:rPr>
      </w:pPr>
      <w:r w:rsidRPr="003F7CE9">
        <w:rPr>
          <w:rFonts w:ascii="Arial" w:hAnsi="Arial" w:cs="Arial"/>
        </w:rPr>
        <w:t>Dynamic-FBA</w:t>
      </w:r>
    </w:p>
    <w:p w14:paraId="67772750" w14:textId="36D5EA13" w:rsidR="00B55A51" w:rsidRDefault="00B55A51" w:rsidP="00855388">
      <w:pPr>
        <w:jc w:val="left"/>
        <w:rPr>
          <w:rFonts w:ascii="Arial" w:hAnsi="Arial" w:cs="Arial"/>
        </w:rPr>
      </w:pPr>
      <w:r>
        <w:rPr>
          <w:rFonts w:ascii="Arial" w:hAnsi="Arial" w:cs="Arial" w:hint="eastAsia"/>
        </w:rPr>
        <w:t>A</w:t>
      </w:r>
      <w:r>
        <w:rPr>
          <w:rFonts w:ascii="Arial" w:hAnsi="Arial" w:cs="Arial"/>
        </w:rPr>
        <w:t xml:space="preserve">fter that, we </w:t>
      </w:r>
      <w:r w:rsidR="00D674BE">
        <w:rPr>
          <w:rFonts w:ascii="Arial" w:hAnsi="Arial" w:cs="Arial"/>
        </w:rPr>
        <w:t>adjusted</w:t>
      </w:r>
      <w:r>
        <w:rPr>
          <w:rFonts w:ascii="Arial" w:hAnsi="Arial" w:cs="Arial"/>
        </w:rPr>
        <w:t xml:space="preserve"> the parameters</w:t>
      </w:r>
      <w:r w:rsidR="00F82FD9" w:rsidRPr="00F82FD9">
        <w:rPr>
          <w:rFonts w:ascii="Arial" w:hAnsi="Arial" w:cs="Arial"/>
        </w:rPr>
        <w:t xml:space="preserve"> </w:t>
      </w:r>
      <w:r w:rsidR="00F82FD9">
        <w:rPr>
          <w:rFonts w:ascii="Arial" w:hAnsi="Arial" w:cs="Arial" w:hint="eastAsia"/>
        </w:rPr>
        <w:t>t</w:t>
      </w:r>
      <w:r w:rsidR="00F82FD9">
        <w:rPr>
          <w:rFonts w:ascii="Arial" w:hAnsi="Arial" w:cs="Arial"/>
        </w:rPr>
        <w:t>o fit the experiment data</w:t>
      </w:r>
      <w:r>
        <w:rPr>
          <w:rFonts w:ascii="Arial" w:hAnsi="Arial" w:cs="Arial"/>
        </w:rPr>
        <w:t xml:space="preserve">, and the simulation result of </w:t>
      </w:r>
      <w:r w:rsidR="00D674BE">
        <w:rPr>
          <w:rFonts w:ascii="Arial" w:hAnsi="Arial" w:cs="Arial"/>
          <w:i/>
          <w:iCs/>
        </w:rPr>
        <w:t>E.</w:t>
      </w:r>
      <w:r w:rsidR="004D1112">
        <w:rPr>
          <w:rFonts w:ascii="Arial" w:hAnsi="Arial" w:cs="Arial"/>
          <w:i/>
          <w:iCs/>
        </w:rPr>
        <w:t xml:space="preserve"> coli</w:t>
      </w:r>
      <w:r w:rsidR="004D1112">
        <w:rPr>
          <w:rFonts w:ascii="Arial" w:hAnsi="Arial" w:cs="Arial"/>
        </w:rPr>
        <w:t>’</w:t>
      </w:r>
      <w:r w:rsidR="004D1112" w:rsidRPr="004D1112">
        <w:rPr>
          <w:rFonts w:ascii="Arial" w:hAnsi="Arial" w:cs="Arial"/>
        </w:rPr>
        <w:t>s</w:t>
      </w:r>
      <w:r w:rsidR="004D1112">
        <w:rPr>
          <w:rFonts w:ascii="Arial" w:hAnsi="Arial" w:cs="Arial"/>
        </w:rPr>
        <w:t xml:space="preserve"> HCHO</w:t>
      </w:r>
      <w:r w:rsidR="004D1112" w:rsidRPr="004D1112">
        <w:rPr>
          <w:rFonts w:ascii="Arial" w:hAnsi="Arial" w:cs="Arial"/>
        </w:rPr>
        <w:t xml:space="preserve"> </w:t>
      </w:r>
      <w:r w:rsidR="004D1112" w:rsidRPr="004D1112">
        <w:rPr>
          <w:rFonts w:ascii="Arial" w:hAnsi="Arial" w:cs="Arial" w:hint="eastAsia"/>
        </w:rPr>
        <w:t>c</w:t>
      </w:r>
      <w:r w:rsidR="004D1112" w:rsidRPr="004D1112">
        <w:rPr>
          <w:rFonts w:ascii="Arial" w:hAnsi="Arial" w:cs="Arial"/>
        </w:rPr>
        <w:t>onsumption</w:t>
      </w:r>
      <w:r>
        <w:rPr>
          <w:rFonts w:ascii="Arial" w:hAnsi="Arial" w:cs="Arial"/>
        </w:rPr>
        <w:t xml:space="preserve"> is presented below.</w:t>
      </w:r>
    </w:p>
    <w:p w14:paraId="7F4DB824" w14:textId="7FD676A4" w:rsidR="004D1112" w:rsidRDefault="004D1112" w:rsidP="00855388">
      <w:pPr>
        <w:jc w:val="left"/>
        <w:rPr>
          <w:rFonts w:ascii="Arial" w:hAnsi="Arial" w:cs="Arial"/>
        </w:rPr>
      </w:pPr>
      <w:r>
        <w:rPr>
          <w:noProof/>
        </w:rPr>
        <w:drawing>
          <wp:inline distT="0" distB="0" distL="0" distR="0" wp14:anchorId="089D9350" wp14:editId="59097897">
            <wp:extent cx="2733720" cy="2049467"/>
            <wp:effectExtent l="0" t="0" r="0" b="8255"/>
            <wp:docPr id="7789777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4150" cy="2049789"/>
                    </a:xfrm>
                    <a:prstGeom prst="rect">
                      <a:avLst/>
                    </a:prstGeom>
                    <a:noFill/>
                    <a:ln>
                      <a:noFill/>
                    </a:ln>
                  </pic:spPr>
                </pic:pic>
              </a:graphicData>
            </a:graphic>
          </wp:inline>
        </w:drawing>
      </w:r>
      <w:r>
        <w:rPr>
          <w:noProof/>
        </w:rPr>
        <w:drawing>
          <wp:inline distT="0" distB="0" distL="0" distR="0" wp14:anchorId="707975AF" wp14:editId="680E34BA">
            <wp:extent cx="2364977" cy="2049780"/>
            <wp:effectExtent l="0" t="0" r="0" b="7620"/>
            <wp:docPr id="1823950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50561" name=""/>
                    <pic:cNvPicPr/>
                  </pic:nvPicPr>
                  <pic:blipFill>
                    <a:blip r:embed="rId12"/>
                    <a:stretch>
                      <a:fillRect/>
                    </a:stretch>
                  </pic:blipFill>
                  <pic:spPr>
                    <a:xfrm>
                      <a:off x="0" y="0"/>
                      <a:ext cx="2364977" cy="2049780"/>
                    </a:xfrm>
                    <a:prstGeom prst="rect">
                      <a:avLst/>
                    </a:prstGeom>
                  </pic:spPr>
                </pic:pic>
              </a:graphicData>
            </a:graphic>
          </wp:inline>
        </w:drawing>
      </w:r>
    </w:p>
    <w:p w14:paraId="57C538AF" w14:textId="137C018C" w:rsidR="00B55A51" w:rsidRPr="003F7CE9" w:rsidRDefault="00B55A51" w:rsidP="003F7CE9">
      <w:pPr>
        <w:pStyle w:val="a6"/>
        <w:numPr>
          <w:ilvl w:val="1"/>
          <w:numId w:val="4"/>
        </w:numPr>
        <w:ind w:firstLineChars="0"/>
        <w:jc w:val="left"/>
        <w:rPr>
          <w:rFonts w:ascii="Arial" w:hAnsi="Arial" w:cs="Arial"/>
        </w:rPr>
      </w:pPr>
      <w:r w:rsidRPr="003F7CE9">
        <w:rPr>
          <w:rFonts w:ascii="Arial" w:hAnsi="Arial" w:cs="Arial"/>
        </w:rPr>
        <w:t>Multi-species dFBA (dynamic FBA)</w:t>
      </w:r>
    </w:p>
    <w:p w14:paraId="2DE72D7B" w14:textId="18B7CF5F" w:rsidR="00B55A51" w:rsidRPr="00B55A51" w:rsidRDefault="00B55A51" w:rsidP="00855388">
      <w:pPr>
        <w:jc w:val="left"/>
        <w:rPr>
          <w:rFonts w:ascii="Arial" w:hAnsi="Arial" w:cs="Arial"/>
        </w:rPr>
      </w:pPr>
      <w:r>
        <w:rPr>
          <w:rFonts w:ascii="Arial" w:hAnsi="Arial" w:cs="Arial" w:hint="eastAsia"/>
        </w:rPr>
        <w:t>T</w:t>
      </w:r>
      <w:r>
        <w:rPr>
          <w:rFonts w:ascii="Arial" w:hAnsi="Arial" w:cs="Arial"/>
        </w:rPr>
        <w:t>his part gives a general idea of how the coculture system works.</w:t>
      </w:r>
    </w:p>
    <w:p w14:paraId="509E451D" w14:textId="77777777" w:rsidR="00B55A51" w:rsidRPr="00B55A51" w:rsidRDefault="00B55A51" w:rsidP="00855388">
      <w:pPr>
        <w:jc w:val="left"/>
        <w:rPr>
          <w:rFonts w:ascii="Arial" w:hAnsi="Arial" w:cs="Arial"/>
        </w:rPr>
      </w:pPr>
    </w:p>
    <w:p w14:paraId="24B51C07" w14:textId="542E8751" w:rsidR="00F03321" w:rsidRPr="003F7CE9" w:rsidRDefault="00485DFB" w:rsidP="003F7CE9">
      <w:pPr>
        <w:pStyle w:val="a6"/>
        <w:numPr>
          <w:ilvl w:val="0"/>
          <w:numId w:val="4"/>
        </w:numPr>
        <w:ind w:firstLineChars="0"/>
        <w:jc w:val="left"/>
        <w:rPr>
          <w:rFonts w:ascii="Arial" w:hAnsi="Arial" w:cs="Arial"/>
        </w:rPr>
      </w:pPr>
      <w:r w:rsidRPr="003F7CE9">
        <w:rPr>
          <w:rFonts w:ascii="Arial" w:hAnsi="Arial" w:cs="Arial"/>
        </w:rPr>
        <w:t>Diffusion Model</w:t>
      </w:r>
    </w:p>
    <w:p w14:paraId="7DB1058F" w14:textId="77777777" w:rsidR="00485DFB" w:rsidRDefault="00485DFB" w:rsidP="00855388">
      <w:pPr>
        <w:jc w:val="left"/>
        <w:rPr>
          <w:rFonts w:ascii="Arial" w:hAnsi="Arial" w:cs="Arial"/>
        </w:rPr>
      </w:pPr>
    </w:p>
    <w:p w14:paraId="2BF30B3C" w14:textId="79711F96" w:rsidR="00485DFB" w:rsidRDefault="00485DFB" w:rsidP="00855388">
      <w:pPr>
        <w:jc w:val="left"/>
        <w:rPr>
          <w:rFonts w:ascii="Arial" w:hAnsi="Arial" w:cs="Arial"/>
        </w:rPr>
      </w:pPr>
      <w:r>
        <w:rPr>
          <w:rFonts w:ascii="Arial" w:hAnsi="Arial" w:cs="Arial" w:hint="eastAsia"/>
        </w:rPr>
        <w:t>T</w:t>
      </w:r>
      <w:r>
        <w:rPr>
          <w:rFonts w:ascii="Arial" w:hAnsi="Arial" w:cs="Arial"/>
        </w:rPr>
        <w:t xml:space="preserve">his model is aimed at giving an insight </w:t>
      </w:r>
      <w:r w:rsidR="00855388">
        <w:rPr>
          <w:rFonts w:ascii="Arial" w:hAnsi="Arial" w:cs="Arial"/>
        </w:rPr>
        <w:t>into</w:t>
      </w:r>
      <w:r>
        <w:rPr>
          <w:rFonts w:ascii="Arial" w:hAnsi="Arial" w:cs="Arial"/>
        </w:rPr>
        <w:t xml:space="preserve"> how alginate beads affect the metabolite of </w:t>
      </w:r>
      <w:r>
        <w:rPr>
          <w:rFonts w:ascii="Arial" w:hAnsi="Arial" w:cs="Arial"/>
        </w:rPr>
        <w:lastRenderedPageBreak/>
        <w:t xml:space="preserve">the microorganism embedded. In our project, we make three types of beads, one with blue algae for </w:t>
      </w:r>
      <w:r w:rsidR="00855388">
        <w:rPr>
          <w:rFonts w:ascii="Arial" w:hAnsi="Arial" w:cs="Arial"/>
        </w:rPr>
        <w:t>sucrose</w:t>
      </w:r>
      <w:r>
        <w:rPr>
          <w:rFonts w:ascii="Arial" w:hAnsi="Arial" w:cs="Arial"/>
        </w:rPr>
        <w:t xml:space="preserve"> production, one with e. coli for sucrose degradation, and one with e. coli for formaldehyde degradation.</w:t>
      </w:r>
      <w:r w:rsidR="00C64660">
        <w:rPr>
          <w:rFonts w:ascii="Arial" w:hAnsi="Arial" w:cs="Arial"/>
        </w:rPr>
        <w:t xml:space="preserve"> During the development, we realized that we could increase the accuracy by the embedding ODE system</w:t>
      </w:r>
      <w:r w:rsidR="004A5876">
        <w:rPr>
          <w:rFonts w:ascii="Arial" w:hAnsi="Arial" w:cs="Arial"/>
        </w:rPr>
        <w:t>, which describes</w:t>
      </w:r>
      <w:r w:rsidR="00C64660">
        <w:rPr>
          <w:rFonts w:ascii="Arial" w:hAnsi="Arial" w:cs="Arial"/>
        </w:rPr>
        <w:t xml:space="preserve"> the formaldehyde degradation pathway.</w:t>
      </w:r>
    </w:p>
    <w:p w14:paraId="195B0231" w14:textId="77777777" w:rsidR="00855388" w:rsidRDefault="00855388" w:rsidP="00855388">
      <w:pPr>
        <w:jc w:val="left"/>
        <w:rPr>
          <w:rFonts w:ascii="Arial" w:hAnsi="Arial" w:cs="Arial"/>
        </w:rPr>
      </w:pPr>
    </w:p>
    <w:p w14:paraId="6D0DE677" w14:textId="59FAD18C" w:rsidR="00E86BDB" w:rsidRDefault="001A11F4" w:rsidP="00855388">
      <w:pPr>
        <w:jc w:val="left"/>
        <w:rPr>
          <w:rFonts w:ascii="Arial" w:hAnsi="Arial" w:cs="Arial"/>
        </w:rPr>
      </w:pPr>
      <w:r>
        <w:rPr>
          <w:rFonts w:ascii="Arial" w:hAnsi="Arial" w:cs="Arial"/>
        </w:rPr>
        <w:t>The</w:t>
      </w:r>
      <w:r w:rsidR="00855388">
        <w:rPr>
          <w:rFonts w:ascii="Arial" w:hAnsi="Arial" w:cs="Arial"/>
        </w:rPr>
        <w:t xml:space="preserve"> model can be separated into </w:t>
      </w:r>
      <w:r w:rsidR="00E86BDB">
        <w:rPr>
          <w:rFonts w:ascii="Arial" w:hAnsi="Arial" w:cs="Arial"/>
        </w:rPr>
        <w:t>two</w:t>
      </w:r>
      <w:r w:rsidR="00855388">
        <w:rPr>
          <w:rFonts w:ascii="Arial" w:hAnsi="Arial" w:cs="Arial"/>
        </w:rPr>
        <w:t xml:space="preserve"> parts: diffusion and metabolite.</w:t>
      </w:r>
      <w:r w:rsidR="00D674BE">
        <w:rPr>
          <w:rFonts w:ascii="Arial" w:hAnsi="Arial" w:cs="Arial"/>
        </w:rPr>
        <w:t xml:space="preserve"> We first developed the diffusion model and started a rough simulation, then combined the metabolite part with the diffusion model.</w:t>
      </w:r>
    </w:p>
    <w:p w14:paraId="056FCD75" w14:textId="77777777" w:rsidR="00E86BDB" w:rsidRDefault="00E86BDB" w:rsidP="00855388">
      <w:pPr>
        <w:jc w:val="left"/>
        <w:rPr>
          <w:rFonts w:ascii="Arial" w:hAnsi="Arial" w:cs="Arial"/>
        </w:rPr>
      </w:pPr>
    </w:p>
    <w:p w14:paraId="247E4CD2" w14:textId="499FAAFE" w:rsidR="00855388" w:rsidRPr="003F7CE9" w:rsidRDefault="00E86BDB" w:rsidP="003F7CE9">
      <w:pPr>
        <w:pStyle w:val="a6"/>
        <w:numPr>
          <w:ilvl w:val="1"/>
          <w:numId w:val="4"/>
        </w:numPr>
        <w:ind w:firstLineChars="0"/>
        <w:jc w:val="left"/>
        <w:rPr>
          <w:rFonts w:ascii="Arial" w:hAnsi="Arial" w:cs="Arial"/>
        </w:rPr>
      </w:pPr>
      <w:r w:rsidRPr="003F7CE9">
        <w:rPr>
          <w:rFonts w:ascii="Arial" w:hAnsi="Arial" w:cs="Arial" w:hint="eastAsia"/>
        </w:rPr>
        <w:t>M</w:t>
      </w:r>
      <w:r w:rsidRPr="003F7CE9">
        <w:rPr>
          <w:rFonts w:ascii="Arial" w:hAnsi="Arial" w:cs="Arial"/>
        </w:rPr>
        <w:t>etabolite function</w:t>
      </w:r>
    </w:p>
    <w:p w14:paraId="29AE4AA3" w14:textId="3ED9D839" w:rsidR="00E86BDB" w:rsidRDefault="00E86BDB" w:rsidP="00E86BDB">
      <w:pPr>
        <w:jc w:val="left"/>
        <w:rPr>
          <w:rFonts w:ascii="Arial" w:hAnsi="Arial" w:cs="Arial"/>
        </w:rPr>
      </w:pPr>
      <w:r>
        <w:rPr>
          <w:rFonts w:ascii="Arial" w:hAnsi="Arial" w:cs="Arial" w:hint="eastAsia"/>
        </w:rPr>
        <w:t>B</w:t>
      </w:r>
      <w:r>
        <w:rPr>
          <w:rFonts w:ascii="Arial" w:hAnsi="Arial" w:cs="Arial"/>
        </w:rPr>
        <w:t>efore we start, notice that one bead will only have one function, and we will not simulate multiple beads together for now.</w:t>
      </w:r>
    </w:p>
    <w:p w14:paraId="7D108DDA" w14:textId="77777777" w:rsidR="005D16FE" w:rsidRDefault="005D16FE" w:rsidP="00E86BDB">
      <w:pPr>
        <w:jc w:val="left"/>
        <w:rPr>
          <w:rFonts w:ascii="Arial" w:hAnsi="Arial" w:cs="Arial"/>
        </w:rPr>
      </w:pPr>
    </w:p>
    <w:p w14:paraId="56860DD4" w14:textId="1FD7803D" w:rsidR="000E1A9A" w:rsidRDefault="000E1A9A" w:rsidP="000E1A9A">
      <w:pPr>
        <w:pStyle w:val="a6"/>
        <w:numPr>
          <w:ilvl w:val="2"/>
          <w:numId w:val="4"/>
        </w:numPr>
        <w:ind w:firstLineChars="0"/>
        <w:jc w:val="left"/>
        <w:rPr>
          <w:rFonts w:ascii="Arial" w:hAnsi="Arial" w:cs="Arial"/>
        </w:rPr>
      </w:pPr>
      <w:r>
        <w:rPr>
          <w:rFonts w:ascii="Arial" w:hAnsi="Arial" w:cs="Arial" w:hint="eastAsia"/>
        </w:rPr>
        <w:t>F</w:t>
      </w:r>
      <w:r>
        <w:rPr>
          <w:rFonts w:ascii="Arial" w:hAnsi="Arial" w:cs="Arial"/>
        </w:rPr>
        <w:t>ormaldehyde measurement</w:t>
      </w:r>
    </w:p>
    <w:p w14:paraId="17856D17" w14:textId="7EA5AA9A" w:rsidR="000E1A9A" w:rsidRDefault="000E1A9A" w:rsidP="000E1A9A">
      <w:pPr>
        <w:jc w:val="left"/>
        <w:rPr>
          <w:rFonts w:ascii="Arial" w:hAnsi="Arial" w:cs="Arial"/>
        </w:rPr>
      </w:pPr>
      <w:r>
        <w:rPr>
          <w:rFonts w:ascii="Arial" w:hAnsi="Arial" w:cs="Arial" w:hint="eastAsia"/>
        </w:rPr>
        <w:t>T</w:t>
      </w:r>
      <w:r>
        <w:rPr>
          <w:rFonts w:ascii="Arial" w:hAnsi="Arial" w:cs="Arial"/>
        </w:rPr>
        <w:t xml:space="preserve">he detection is based on the FrmR operon regulation on GFP, and the outcome is when formaldehyde is present, the beads will give green </w:t>
      </w:r>
      <w:r>
        <w:rPr>
          <w:rFonts w:ascii="Roboto" w:hAnsi="Roboto"/>
          <w:color w:val="111111"/>
          <w:szCs w:val="21"/>
          <w:shd w:val="clear" w:color="auto" w:fill="FFFFFF"/>
        </w:rPr>
        <w:t xml:space="preserve">fluorescence </w:t>
      </w:r>
      <w:r>
        <w:rPr>
          <w:rFonts w:ascii="Roboto" w:hAnsi="Roboto" w:hint="eastAsia"/>
          <w:color w:val="111111"/>
          <w:szCs w:val="21"/>
          <w:shd w:val="clear" w:color="auto" w:fill="FFFFFF"/>
        </w:rPr>
        <w:t>under</w:t>
      </w:r>
      <w:r>
        <w:rPr>
          <w:rFonts w:ascii="Roboto" w:hAnsi="Roboto"/>
          <w:color w:val="111111"/>
          <w:szCs w:val="21"/>
          <w:shd w:val="clear" w:color="auto" w:fill="FFFFFF"/>
        </w:rPr>
        <w:t xml:space="preserve"> UV light</w:t>
      </w:r>
      <w:r>
        <w:rPr>
          <w:rFonts w:ascii="Arial" w:hAnsi="Arial" w:cs="Arial"/>
        </w:rPr>
        <w:t>.</w:t>
      </w:r>
    </w:p>
    <w:p w14:paraId="639E0573" w14:textId="77777777" w:rsidR="000E1A9A" w:rsidRDefault="000E1A9A" w:rsidP="000E1A9A">
      <w:pPr>
        <w:jc w:val="left"/>
        <w:rPr>
          <w:rFonts w:ascii="Arial" w:hAnsi="Arial" w:cs="Arial"/>
        </w:rPr>
      </w:pPr>
    </w:p>
    <w:p w14:paraId="227862D9" w14:textId="6129AC33" w:rsidR="000E1A9A" w:rsidRDefault="000E1A9A" w:rsidP="000E1A9A">
      <w:pPr>
        <w:jc w:val="left"/>
        <w:rPr>
          <w:rFonts w:ascii="Arial" w:hAnsi="Arial" w:cs="Arial"/>
        </w:rPr>
      </w:pPr>
      <w:r>
        <w:rPr>
          <w:rFonts w:ascii="Arial" w:hAnsi="Arial" w:cs="Arial"/>
        </w:rPr>
        <w:t xml:space="preserve">Based on Hill’s equation </w:t>
      </w:r>
      <w:r w:rsidR="000D6BAB">
        <w:rPr>
          <w:rFonts w:ascii="Arial" w:hAnsi="Arial" w:cs="Arial"/>
        </w:rPr>
        <w:fldChar w:fldCharType="begin">
          <w:fldData xml:space="preserve">PEVuZE5vdGU+PENpdGU+PEF1dGhvcj5Xb29sc3RvbjwvQXV0aG9yPjxZZWFyPjIwMTg8L1llYXI+
PFJlY051bT45PC9SZWNOdW0+PERpc3BsYXlUZXh0PihXb29sc3RvbiBldCBhbC4sIDIwMTgpPC9E
aXNwbGF5VGV4dD48cmVjb3JkPjxyZWMtbnVtYmVyPjk8L3JlYy1udW1iZXI+PGZvcmVpZ24ta2V5
cz48a2V5IGFwcD0iRU4iIGRiLWlkPSJ6Mjkyczl3cmIwOXo5b2VzdjJtNXN0ZnIwZjBmcGF6cDB4
OTIiIHRpbWVzdGFtcD0iMTY5NjY2NzEyNSI+OTwva2V5PjwvZm9yZWlnbi1rZXlzPjxyZWYtdHlw
ZSBuYW1lPSJKb3VybmFsIEFydGljbGUiPjE3PC9yZWYtdHlwZT48Y29udHJpYnV0b3JzPjxhdXRo
b3JzPjxhdXRob3I+V29vbHN0b24sIEIuIE0uPC9hdXRob3I+PGF1dGhvcj5Sb3RoLCBULjwvYXV0
aG9yPjxhdXRob3I+S29oYWxlLCBJLjwvYXV0aG9yPjxhdXRob3I+TGl1LCBELiBSLjwvYXV0aG9y
PjxhdXRob3I+U3RlcGhhbm9wb3Vsb3MsIEcuPC9hdXRob3I+PC9hdXRob3JzPjwvY29udHJpYnV0
b3JzPjxhdXRoLWFkZHJlc3M+RGVwYXJ0bWVudCBvZiBDaGVtaWNhbCBFbmdpbmVlcmluZywgTUlU
LCBDYW1icmlkZ2UsIE1BIDAyMTM5LCBVU0EuJiN4RDtEZXBhcnRtZW50IG9mIENoZW1pc3RyeSBh
bmQgQ2hlbWljYWwgQmlvbG9neSwgSGFydmFyZCBVbml2ZXJzaXR5LCBDYW1icmlkZ2UsIE1BIDAy
MTM4LCBVU0EuJiN4RDtUaGUgQnJvYWQgSW5zdGl0dXRlIG9mIE1JVCBhbmQgSGFydmFyZCwgQ2Ft
YnJpZGdlLCBNQSAwMjE0MSwgVVNBLiYjeEQ7SG93YXJkIEh1Z2hlcyBNZWRpY2FsIEluc3RpdHV0
ZSwgSGFydmFyZCBVbml2ZXJzaXR5LCBDYW1icmlkZ2UsIE1BIDAyMTM4LCBVU0EuJiN4RDtEZXBh
cnRtZW50IG9mIEJpb2xvZ2ljYWwgRW5naW5lZXJpbmcsIE1JVCwgQ2FtYnJpZGdlIDAyMTM5LCBV
U0EuPC9hdXRoLWFkZHJlc3M+PHRpdGxlcz48dGl0bGU+RGV2ZWxvcG1lbnQgb2YgYSBmb3JtYWxk
ZWh5ZGUgYmlvc2Vuc29yIHdpdGggYXBwbGljYXRpb24gdG8gc3ludGhldGljIG1ldGh5bG90cm9w
aHk8L3RpdGxlPjxzZWNvbmRhcnktdGl0bGU+QmlvdGVjaG5vbCBCaW9lbmc8L3NlY29uZGFyeS10
aXRsZT48L3RpdGxlcz48cGVyaW9kaWNhbD48ZnVsbC10aXRsZT5CaW90ZWNobm9sIEJpb2VuZzwv
ZnVsbC10aXRsZT48L3BlcmlvZGljYWw+PHBhZ2VzPjIwNi0yMTU8L3BhZ2VzPjx2b2x1bWU+MTE1
PC92b2x1bWU+PG51bWJlcj4xPC9udW1iZXI+PGVkaXRpb24+MjAxNzExMDM8L2VkaXRpb24+PGtl
eXdvcmRzPjxrZXl3b3JkPkFsY29ob2wgT3hpZG9yZWR1Y3Rhc2VzL21ldGFib2xpc208L2tleXdv
cmQ+PGtleXdvcmQ+Qmlvc2Vuc2luZyBUZWNobmlxdWVzLyptZXRob2RzPC9rZXl3b3JkPjxrZXl3
b3JkPkVzY2hlcmljaGlhIGNvbGkvKmdlbmV0aWNzLyptZXRhYm9saXNtPC9rZXl3b3JkPjxrZXl3
b3JkPkZvcm1hbGRlaHlkZS8qYW5hbHlzaXM8L2tleXdvcmQ+PGtleXdvcmQ+TWV0YWJvbGljIEVu
Z2luZWVyaW5nPC9rZXl3b3JkPjxrZXl3b3JkPlByb21vdGVyIFJlZ2lvbnMsIEdlbmV0aWM8L2tl
eXdvcmQ+PGtleXdvcmQ+UmVwcmVzc29yIFByb3RlaW5zL2dlbmV0aWNzL21ldGFib2xpc208L2tl
eXdvcmQ+PGtleXdvcmQ+Ymlvc2Vuc29yPC9rZXl3b3JkPjxrZXl3b3JkPmRpcmVjdGVkIGV2b2x1
dGlvbjwva2V5d29yZD48a2V5d29yZD5zeW50aGV0aWMgYmlvbG9neTwva2V5d29yZD48a2V5d29y
ZD5zeW50aGV0aWMgbWV0aHlsb3Ryb3BoeTwva2V5d29yZD48L2tleXdvcmRzPjxkYXRlcz48eWVh
cj4yMDE4PC95ZWFyPjxwdWItZGF0ZXM+PGRhdGU+SmFuPC9kYXRlPjwvcHViLWRhdGVzPjwvZGF0
ZXM+PGlzYm4+MTA5Ny0wMjkwIChFbGVjdHJvbmljKSYjeEQ7MDAwNi0zNTkyIChQcmludCkmI3hE
OzAwMDYtMzU5MiAoTGlua2luZyk8L2lzYm4+PGFjY2Vzc2lvbi1udW0+Mjg5MjE1MTA8L2FjY2Vz
c2lvbi1udW0+PHVybHM+PHJlbGF0ZWQtdXJscz48dXJsPmh0dHBzOi8vd3d3Lm5jYmkubmxtLm5p
aC5nb3YvcHVibWVkLzI4OTIxNTEwPC91cmw+PC9yZWxhdGVkLXVybHM+PC91cmxzPjxjdXN0b20y
PlBNQzU2OTk5NDM8L2N1c3RvbTI+PGVsZWN0cm9uaWMtcmVzb3VyY2UtbnVtPjEwLjEwMDIvYml0
LjI2NDU1PC9lbGVjdHJvbmljLXJlc291cmNlLW51bT48cmVtb3RlLWRhdGFiYXNlLW5hbWU+TWVk
bGluZTwvcmVtb3RlLWRhdGFiYXNlLW5hbWU+PHJlbW90ZS1kYXRhYmFzZS1wcm92aWRlcj5OTE08
L3JlbW90ZS1kYXRhYmFzZS1wcm92aWRlcj48L3JlY29yZD48L0NpdGU+PC9FbmROb3RlPgB=
</w:fldData>
        </w:fldChar>
      </w:r>
      <w:r w:rsidR="000D6BAB">
        <w:rPr>
          <w:rFonts w:ascii="Arial" w:hAnsi="Arial" w:cs="Arial"/>
        </w:rPr>
        <w:instrText xml:space="preserve"> ADDIN EN.CITE </w:instrText>
      </w:r>
      <w:r w:rsidR="000D6BAB">
        <w:rPr>
          <w:rFonts w:ascii="Arial" w:hAnsi="Arial" w:cs="Arial"/>
        </w:rPr>
        <w:fldChar w:fldCharType="begin">
          <w:fldData xml:space="preserve">PEVuZE5vdGU+PENpdGU+PEF1dGhvcj5Xb29sc3RvbjwvQXV0aG9yPjxZZWFyPjIwMTg8L1llYXI+
PFJlY051bT45PC9SZWNOdW0+PERpc3BsYXlUZXh0PihXb29sc3RvbiBldCBhbC4sIDIwMTgpPC9E
aXNwbGF5VGV4dD48cmVjb3JkPjxyZWMtbnVtYmVyPjk8L3JlYy1udW1iZXI+PGZvcmVpZ24ta2V5
cz48a2V5IGFwcD0iRU4iIGRiLWlkPSJ6Mjkyczl3cmIwOXo5b2VzdjJtNXN0ZnIwZjBmcGF6cDB4
OTIiIHRpbWVzdGFtcD0iMTY5NjY2NzEyNSI+OTwva2V5PjwvZm9yZWlnbi1rZXlzPjxyZWYtdHlw
ZSBuYW1lPSJKb3VybmFsIEFydGljbGUiPjE3PC9yZWYtdHlwZT48Y29udHJpYnV0b3JzPjxhdXRo
b3JzPjxhdXRob3I+V29vbHN0b24sIEIuIE0uPC9hdXRob3I+PGF1dGhvcj5Sb3RoLCBULjwvYXV0
aG9yPjxhdXRob3I+S29oYWxlLCBJLjwvYXV0aG9yPjxhdXRob3I+TGl1LCBELiBSLjwvYXV0aG9y
PjxhdXRob3I+U3RlcGhhbm9wb3Vsb3MsIEcuPC9hdXRob3I+PC9hdXRob3JzPjwvY29udHJpYnV0
b3JzPjxhdXRoLWFkZHJlc3M+RGVwYXJ0bWVudCBvZiBDaGVtaWNhbCBFbmdpbmVlcmluZywgTUlU
LCBDYW1icmlkZ2UsIE1BIDAyMTM5LCBVU0EuJiN4RDtEZXBhcnRtZW50IG9mIENoZW1pc3RyeSBh
bmQgQ2hlbWljYWwgQmlvbG9neSwgSGFydmFyZCBVbml2ZXJzaXR5LCBDYW1icmlkZ2UsIE1BIDAy
MTM4LCBVU0EuJiN4RDtUaGUgQnJvYWQgSW5zdGl0dXRlIG9mIE1JVCBhbmQgSGFydmFyZCwgQ2Ft
YnJpZGdlLCBNQSAwMjE0MSwgVVNBLiYjeEQ7SG93YXJkIEh1Z2hlcyBNZWRpY2FsIEluc3RpdHV0
ZSwgSGFydmFyZCBVbml2ZXJzaXR5LCBDYW1icmlkZ2UsIE1BIDAyMTM4LCBVU0EuJiN4RDtEZXBh
cnRtZW50IG9mIEJpb2xvZ2ljYWwgRW5naW5lZXJpbmcsIE1JVCwgQ2FtYnJpZGdlIDAyMTM5LCBV
U0EuPC9hdXRoLWFkZHJlc3M+PHRpdGxlcz48dGl0bGU+RGV2ZWxvcG1lbnQgb2YgYSBmb3JtYWxk
ZWh5ZGUgYmlvc2Vuc29yIHdpdGggYXBwbGljYXRpb24gdG8gc3ludGhldGljIG1ldGh5bG90cm9w
aHk8L3RpdGxlPjxzZWNvbmRhcnktdGl0bGU+QmlvdGVjaG5vbCBCaW9lbmc8L3NlY29uZGFyeS10
aXRsZT48L3RpdGxlcz48cGVyaW9kaWNhbD48ZnVsbC10aXRsZT5CaW90ZWNobm9sIEJpb2VuZzwv
ZnVsbC10aXRsZT48L3BlcmlvZGljYWw+PHBhZ2VzPjIwNi0yMTU8L3BhZ2VzPjx2b2x1bWU+MTE1
PC92b2x1bWU+PG51bWJlcj4xPC9udW1iZXI+PGVkaXRpb24+MjAxNzExMDM8L2VkaXRpb24+PGtl
eXdvcmRzPjxrZXl3b3JkPkFsY29ob2wgT3hpZG9yZWR1Y3Rhc2VzL21ldGFib2xpc208L2tleXdv
cmQ+PGtleXdvcmQ+Qmlvc2Vuc2luZyBUZWNobmlxdWVzLyptZXRob2RzPC9rZXl3b3JkPjxrZXl3
b3JkPkVzY2hlcmljaGlhIGNvbGkvKmdlbmV0aWNzLyptZXRhYm9saXNtPC9rZXl3b3JkPjxrZXl3
b3JkPkZvcm1hbGRlaHlkZS8qYW5hbHlzaXM8L2tleXdvcmQ+PGtleXdvcmQ+TWV0YWJvbGljIEVu
Z2luZWVyaW5nPC9rZXl3b3JkPjxrZXl3b3JkPlByb21vdGVyIFJlZ2lvbnMsIEdlbmV0aWM8L2tl
eXdvcmQ+PGtleXdvcmQ+UmVwcmVzc29yIFByb3RlaW5zL2dlbmV0aWNzL21ldGFib2xpc208L2tl
eXdvcmQ+PGtleXdvcmQ+Ymlvc2Vuc29yPC9rZXl3b3JkPjxrZXl3b3JkPmRpcmVjdGVkIGV2b2x1
dGlvbjwva2V5d29yZD48a2V5d29yZD5zeW50aGV0aWMgYmlvbG9neTwva2V5d29yZD48a2V5d29y
ZD5zeW50aGV0aWMgbWV0aHlsb3Ryb3BoeTwva2V5d29yZD48L2tleXdvcmRzPjxkYXRlcz48eWVh
cj4yMDE4PC95ZWFyPjxwdWItZGF0ZXM+PGRhdGU+SmFuPC9kYXRlPjwvcHViLWRhdGVzPjwvZGF0
ZXM+PGlzYm4+MTA5Ny0wMjkwIChFbGVjdHJvbmljKSYjeEQ7MDAwNi0zNTkyIChQcmludCkmI3hE
OzAwMDYtMzU5MiAoTGlua2luZyk8L2lzYm4+PGFjY2Vzc2lvbi1udW0+Mjg5MjE1MTA8L2FjY2Vz
c2lvbi1udW0+PHVybHM+PHJlbGF0ZWQtdXJscz48dXJsPmh0dHBzOi8vd3d3Lm5jYmkubmxtLm5p
aC5nb3YvcHVibWVkLzI4OTIxNTEwPC91cmw+PC9yZWxhdGVkLXVybHM+PC91cmxzPjxjdXN0b20y
PlBNQzU2OTk5NDM8L2N1c3RvbTI+PGVsZWN0cm9uaWMtcmVzb3VyY2UtbnVtPjEwLjEwMDIvYml0
LjI2NDU1PC9lbGVjdHJvbmljLXJlc291cmNlLW51bT48cmVtb3RlLWRhdGFiYXNlLW5hbWU+TWVk
bGluZTwvcmVtb3RlLWRhdGFiYXNlLW5hbWU+PHJlbW90ZS1kYXRhYmFzZS1wcm92aWRlcj5OTE08
L3JlbW90ZS1kYXRhYmFzZS1wcm92aWRlcj48L3JlY29yZD48L0NpdGU+PC9FbmROb3RlPgB=
</w:fldData>
        </w:fldChar>
      </w:r>
      <w:r w:rsidR="000D6BAB">
        <w:rPr>
          <w:rFonts w:ascii="Arial" w:hAnsi="Arial" w:cs="Arial"/>
        </w:rPr>
        <w:instrText xml:space="preserve"> ADDIN EN.CITE.DATA </w:instrText>
      </w:r>
      <w:r w:rsidR="000D6BAB">
        <w:rPr>
          <w:rFonts w:ascii="Arial" w:hAnsi="Arial" w:cs="Arial"/>
        </w:rPr>
      </w:r>
      <w:r w:rsidR="000D6BAB">
        <w:rPr>
          <w:rFonts w:ascii="Arial" w:hAnsi="Arial" w:cs="Arial"/>
        </w:rPr>
        <w:fldChar w:fldCharType="end"/>
      </w:r>
      <w:r w:rsidR="000D6BAB">
        <w:rPr>
          <w:rFonts w:ascii="Arial" w:hAnsi="Arial" w:cs="Arial"/>
        </w:rPr>
      </w:r>
      <w:r w:rsidR="000D6BAB">
        <w:rPr>
          <w:rFonts w:ascii="Arial" w:hAnsi="Arial" w:cs="Arial"/>
        </w:rPr>
        <w:fldChar w:fldCharType="separate"/>
      </w:r>
      <w:r w:rsidR="000D6BAB">
        <w:rPr>
          <w:rFonts w:ascii="Arial" w:hAnsi="Arial" w:cs="Arial"/>
          <w:noProof/>
        </w:rPr>
        <w:t>(</w:t>
      </w:r>
      <w:r w:rsidR="00E53396">
        <w:rPr>
          <w:rFonts w:ascii="Arial" w:hAnsi="Arial" w:cs="Arial"/>
          <w:noProof/>
        </w:rPr>
        <w:t>Woolston et al., 2018</w:t>
      </w:r>
      <w:r w:rsidR="000D6BAB">
        <w:rPr>
          <w:rFonts w:ascii="Arial" w:hAnsi="Arial" w:cs="Arial"/>
          <w:noProof/>
        </w:rPr>
        <w:t>)</w:t>
      </w:r>
      <w:r w:rsidR="000D6BAB">
        <w:rPr>
          <w:rFonts w:ascii="Arial" w:hAnsi="Arial" w:cs="Arial"/>
        </w:rPr>
        <w:fldChar w:fldCharType="end"/>
      </w:r>
      <w:r>
        <w:rPr>
          <w:rFonts w:ascii="Arial" w:hAnsi="Arial" w:cs="Arial"/>
        </w:rPr>
        <w:t xml:space="preserve">, we fit the curve </w:t>
      </w:r>
      <w:r w:rsidR="000D6BAB">
        <w:rPr>
          <w:rFonts w:ascii="Arial" w:hAnsi="Arial" w:cs="Arial"/>
        </w:rPr>
        <w:t>to</w:t>
      </w:r>
      <w:r>
        <w:rPr>
          <w:rFonts w:ascii="Arial" w:hAnsi="Arial" w:cs="Arial"/>
        </w:rPr>
        <w:t xml:space="preserve"> the experiment data, and the result is presented below.</w:t>
      </w:r>
    </w:p>
    <w:p w14:paraId="43EAE1E0" w14:textId="62AF4423" w:rsidR="000E1A9A" w:rsidRDefault="000E1A9A" w:rsidP="000E1A9A">
      <w:pPr>
        <w:jc w:val="left"/>
        <w:rPr>
          <w:rFonts w:ascii="Arial" w:hAnsi="Arial" w:cs="Arial"/>
        </w:rPr>
      </w:pPr>
      <w:r>
        <w:rPr>
          <w:rFonts w:ascii="Arial" w:hAnsi="Arial" w:cs="Arial"/>
          <w:noProof/>
        </w:rPr>
        <w:drawing>
          <wp:inline distT="0" distB="0" distL="0" distR="0" wp14:anchorId="38BEFE56" wp14:editId="0C2FA6F2">
            <wp:extent cx="5265420" cy="3299460"/>
            <wp:effectExtent l="0" t="0" r="0" b="0"/>
            <wp:docPr id="49068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5420" cy="3299460"/>
                    </a:xfrm>
                    <a:prstGeom prst="rect">
                      <a:avLst/>
                    </a:prstGeom>
                    <a:noFill/>
                    <a:ln>
                      <a:noFill/>
                    </a:ln>
                  </pic:spPr>
                </pic:pic>
              </a:graphicData>
            </a:graphic>
          </wp:inline>
        </w:drawing>
      </w:r>
    </w:p>
    <w:p w14:paraId="099CEF2E" w14:textId="77777777" w:rsidR="000E1A9A" w:rsidRDefault="000E1A9A" w:rsidP="000E1A9A">
      <w:pPr>
        <w:jc w:val="left"/>
        <w:rPr>
          <w:rFonts w:ascii="Arial" w:hAnsi="Arial" w:cs="Arial"/>
        </w:rPr>
      </w:pPr>
      <w:r>
        <w:rPr>
          <w:rFonts w:ascii="Arial" w:hAnsi="Arial" w:cs="Arial" w:hint="eastAsia"/>
        </w:rPr>
        <w:t>F</w:t>
      </w:r>
      <w:r>
        <w:rPr>
          <w:rFonts w:ascii="Arial" w:hAnsi="Arial" w:cs="Arial"/>
        </w:rPr>
        <w:t>itted equation:</w:t>
      </w:r>
    </w:p>
    <w:p w14:paraId="29EE71F2" w14:textId="2C3EE9FA" w:rsidR="000E1A9A" w:rsidRPr="000E1A9A" w:rsidRDefault="00000000" w:rsidP="000E1A9A">
      <w:pPr>
        <w:jc w:val="left"/>
        <w:rPr>
          <w:rFonts w:ascii="Arial" w:hAnsi="Arial" w:cs="Arial"/>
        </w:rPr>
      </w:pPr>
      <m:oMathPara>
        <m:oMath>
          <m:eqArr>
            <m:eqArrPr>
              <m:maxDist m:val="1"/>
              <m:ctrlPr>
                <w:rPr>
                  <w:rFonts w:ascii="Cambria Math" w:hAnsi="Cambria Math" w:cs="Arial"/>
                  <w:i/>
                </w:rPr>
              </m:ctrlPr>
            </m:eqArrPr>
            <m:e>
              <m:r>
                <m:rPr>
                  <m:sty m:val="p"/>
                </m:rPr>
                <w:rPr>
                  <w:rFonts w:ascii="Cambria Math" w:hAnsi="Cambria Math" w:cs="Arial"/>
                </w:rPr>
                <m:t>S=</m:t>
              </m:r>
              <m:sSub>
                <m:sSubPr>
                  <m:ctrlPr>
                    <w:rPr>
                      <w:rFonts w:ascii="Cambria Math" w:hAnsi="Cambria Math" w:cs="Arial"/>
                    </w:rPr>
                  </m:ctrlPr>
                </m:sSubPr>
                <m:e>
                  <m:r>
                    <m:rPr>
                      <m:sty m:val="p"/>
                    </m:rPr>
                    <w:rPr>
                      <w:rFonts w:ascii="Cambria Math" w:hAnsi="Cambria Math" w:cs="Arial"/>
                    </w:rPr>
                    <m:t>S</m:t>
                  </m:r>
                </m:e>
                <m:sub>
                  <m:r>
                    <m:rPr>
                      <m:sty m:val="p"/>
                    </m:rPr>
                    <w:rPr>
                      <w:rFonts w:ascii="Cambria Math" w:hAnsi="Cambria Math" w:cs="Arial"/>
                    </w:rPr>
                    <m:t>min</m:t>
                  </m:r>
                </m:sub>
              </m:sSub>
              <m:r>
                <m:rPr>
                  <m:sty m:val="p"/>
                </m:rPr>
                <w:rPr>
                  <w:rFonts w:ascii="Cambria Math" w:hAnsi="Cambria Math" w:cs="Arial"/>
                </w:rPr>
                <m:t>+</m:t>
              </m:r>
              <m:d>
                <m:dPr>
                  <m:ctrlPr>
                    <w:rPr>
                      <w:rFonts w:ascii="Cambria Math" w:hAnsi="Cambria Math" w:cs="Arial"/>
                    </w:rPr>
                  </m:ctrlPr>
                </m:dPr>
                <m:e>
                  <m:sSub>
                    <m:sSubPr>
                      <m:ctrlPr>
                        <w:rPr>
                          <w:rFonts w:ascii="Cambria Math" w:hAnsi="Cambria Math" w:cs="Arial"/>
                        </w:rPr>
                      </m:ctrlPr>
                    </m:sSubPr>
                    <m:e>
                      <m:r>
                        <m:rPr>
                          <m:sty m:val="p"/>
                        </m:rPr>
                        <w:rPr>
                          <w:rFonts w:ascii="Cambria Math" w:hAnsi="Cambria Math" w:cs="Arial"/>
                        </w:rPr>
                        <m:t>S</m:t>
                      </m:r>
                    </m:e>
                    <m:sub>
                      <m:r>
                        <m:rPr>
                          <m:sty m:val="p"/>
                        </m:rPr>
                        <w:rPr>
                          <w:rFonts w:ascii="Cambria Math" w:hAnsi="Cambria Math" w:cs="Arial"/>
                        </w:rPr>
                        <m:t>max</m:t>
                      </m:r>
                    </m:sub>
                  </m:sSub>
                  <m:r>
                    <m:rPr>
                      <m:sty m:val="p"/>
                    </m:rPr>
                    <w:rPr>
                      <w:rFonts w:ascii="Cambria Math" w:hAnsi="Cambria Math" w:cs="Arial"/>
                    </w:rPr>
                    <m:t>-</m:t>
                  </m:r>
                  <m:sSub>
                    <m:sSubPr>
                      <m:ctrlPr>
                        <w:rPr>
                          <w:rFonts w:ascii="Cambria Math" w:hAnsi="Cambria Math" w:cs="Arial"/>
                        </w:rPr>
                      </m:ctrlPr>
                    </m:sSubPr>
                    <m:e>
                      <m:r>
                        <m:rPr>
                          <m:sty m:val="p"/>
                        </m:rPr>
                        <w:rPr>
                          <w:rFonts w:ascii="Cambria Math" w:hAnsi="Cambria Math" w:cs="Arial"/>
                        </w:rPr>
                        <m:t>S</m:t>
                      </m:r>
                    </m:e>
                    <m:sub>
                      <m:r>
                        <m:rPr>
                          <m:sty m:val="p"/>
                        </m:rPr>
                        <w:rPr>
                          <w:rFonts w:ascii="Cambria Math" w:hAnsi="Cambria Math" w:cs="Arial"/>
                        </w:rPr>
                        <m:t>min</m:t>
                      </m:r>
                    </m:sub>
                  </m:sSub>
                </m:e>
              </m:d>
              <m:r>
                <m:rPr>
                  <m:sty m:val="p"/>
                </m:rPr>
                <w:rPr>
                  <w:rFonts w:ascii="Cambria Math" w:hAnsi="Cambria Math" w:cs="Arial" w:hint="eastAsia"/>
                </w:rPr>
                <m:t>×</m:t>
              </m:r>
              <m:f>
                <m:fPr>
                  <m:ctrlPr>
                    <w:rPr>
                      <w:rFonts w:ascii="Cambria Math" w:hAnsi="Cambria Math" w:cs="Arial"/>
                    </w:rPr>
                  </m:ctrlPr>
                </m:fPr>
                <m:num>
                  <m:sSup>
                    <m:sSupPr>
                      <m:ctrlPr>
                        <w:rPr>
                          <w:rFonts w:ascii="Cambria Math" w:hAnsi="Cambria Math" w:cs="Arial"/>
                        </w:rPr>
                      </m:ctrlPr>
                    </m:sSupPr>
                    <m:e>
                      <m:d>
                        <m:dPr>
                          <m:begChr m:val="["/>
                          <m:endChr m:val="]"/>
                          <m:ctrlPr>
                            <w:rPr>
                              <w:rFonts w:ascii="Cambria Math" w:hAnsi="Cambria Math" w:cs="Arial"/>
                            </w:rPr>
                          </m:ctrlPr>
                        </m:dPr>
                        <m:e>
                          <m:r>
                            <m:rPr>
                              <m:sty m:val="p"/>
                            </m:rPr>
                            <w:rPr>
                              <w:rFonts w:ascii="Cambria Math" w:hAnsi="Cambria Math" w:cs="Arial"/>
                            </w:rPr>
                            <m:t>F</m:t>
                          </m:r>
                        </m:e>
                      </m:d>
                    </m:e>
                    <m:sup>
                      <m:r>
                        <m:rPr>
                          <m:sty m:val="p"/>
                        </m:rPr>
                        <w:rPr>
                          <w:rFonts w:ascii="Cambria Math" w:hAnsi="Cambria Math" w:cs="Arial"/>
                        </w:rPr>
                        <m:t>n</m:t>
                      </m:r>
                    </m:sup>
                  </m:sSup>
                </m:num>
                <m:den>
                  <m:sSubSup>
                    <m:sSubSupPr>
                      <m:ctrlPr>
                        <w:rPr>
                          <w:rFonts w:ascii="Cambria Math" w:hAnsi="Cambria Math" w:cs="Arial"/>
                        </w:rPr>
                      </m:ctrlPr>
                    </m:sSubSupPr>
                    <m:e>
                      <m:r>
                        <m:rPr>
                          <m:sty m:val="p"/>
                        </m:rPr>
                        <w:rPr>
                          <w:rFonts w:ascii="Cambria Math" w:hAnsi="Cambria Math" w:cs="Arial"/>
                        </w:rPr>
                        <m:t>K</m:t>
                      </m:r>
                    </m:e>
                    <m:sub>
                      <m:r>
                        <m:rPr>
                          <m:sty m:val="p"/>
                        </m:rPr>
                        <w:rPr>
                          <w:rFonts w:ascii="Cambria Math" w:hAnsi="Cambria Math" w:cs="Arial"/>
                        </w:rPr>
                        <m:t>m</m:t>
                      </m:r>
                    </m:sub>
                    <m:sup>
                      <m:r>
                        <m:rPr>
                          <m:sty m:val="p"/>
                        </m:rPr>
                        <w:rPr>
                          <w:rFonts w:ascii="Cambria Math" w:hAnsi="Cambria Math" w:cs="Arial"/>
                        </w:rPr>
                        <m:t>n</m:t>
                      </m:r>
                    </m:sup>
                  </m:sSubSup>
                  <m:r>
                    <m:rPr>
                      <m:sty m:val="p"/>
                    </m:rPr>
                    <w:rPr>
                      <w:rFonts w:ascii="Cambria Math" w:hAnsi="Cambria Math" w:cs="Arial"/>
                    </w:rPr>
                    <m:t>+</m:t>
                  </m:r>
                  <m:sSup>
                    <m:sSupPr>
                      <m:ctrlPr>
                        <w:rPr>
                          <w:rFonts w:ascii="Cambria Math" w:hAnsi="Cambria Math" w:cs="Arial"/>
                        </w:rPr>
                      </m:ctrlPr>
                    </m:sSupPr>
                    <m:e>
                      <m:d>
                        <m:dPr>
                          <m:begChr m:val="["/>
                          <m:endChr m:val="]"/>
                          <m:ctrlPr>
                            <w:rPr>
                              <w:rFonts w:ascii="Cambria Math" w:hAnsi="Cambria Math" w:cs="Arial"/>
                            </w:rPr>
                          </m:ctrlPr>
                        </m:dPr>
                        <m:e>
                          <m:r>
                            <m:rPr>
                              <m:sty m:val="p"/>
                            </m:rPr>
                            <w:rPr>
                              <w:rFonts w:ascii="Cambria Math" w:hAnsi="Cambria Math" w:cs="Arial"/>
                            </w:rPr>
                            <m:t>F</m:t>
                          </m:r>
                        </m:e>
                      </m:d>
                    </m:e>
                    <m:sup>
                      <m:r>
                        <m:rPr>
                          <m:sty m:val="p"/>
                        </m:rPr>
                        <w:rPr>
                          <w:rFonts w:ascii="Cambria Math" w:hAnsi="Cambria Math" w:cs="Arial"/>
                        </w:rPr>
                        <m:t>n</m:t>
                      </m:r>
                    </m:sup>
                  </m:sSup>
                </m:den>
              </m:f>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03C0B385" w14:textId="1CCEBBF7" w:rsidR="000E1A9A" w:rsidRPr="000E1A9A" w:rsidRDefault="000E1A9A" w:rsidP="000E1A9A">
      <w:pPr>
        <w:jc w:val="left"/>
        <w:rPr>
          <w:rFonts w:ascii="Arial" w:hAnsi="Arial" w:cs="Arial"/>
        </w:rPr>
      </w:pPr>
      <w:r>
        <w:rPr>
          <w:rFonts w:ascii="Arial" w:hAnsi="Arial" w:cs="Arial" w:hint="eastAsia"/>
        </w:rPr>
        <w:t>W</w:t>
      </w:r>
      <w:r>
        <w:rPr>
          <w:rFonts w:ascii="Arial" w:hAnsi="Arial" w:cs="Arial"/>
        </w:rPr>
        <w:t xml:space="preserve">here S </w:t>
      </w:r>
      <w:r w:rsidR="00217986">
        <w:rPr>
          <w:rFonts w:ascii="Arial" w:hAnsi="Arial" w:cs="Arial"/>
        </w:rPr>
        <w:t>represents</w:t>
      </w:r>
      <w:r>
        <w:rPr>
          <w:rFonts w:ascii="Arial" w:hAnsi="Arial" w:cs="Arial"/>
        </w:rPr>
        <w:t xml:space="preserve"> the fluorescence signal, and [F] </w:t>
      </w:r>
      <w:r w:rsidR="00217986">
        <w:rPr>
          <w:rFonts w:ascii="Arial" w:hAnsi="Arial" w:cs="Arial"/>
        </w:rPr>
        <w:t>represents</w:t>
      </w:r>
      <w:r>
        <w:rPr>
          <w:rFonts w:ascii="Arial" w:hAnsi="Arial" w:cs="Arial"/>
        </w:rPr>
        <w:t xml:space="preserve"> the formaldehyde concentration.</w:t>
      </w:r>
      <w:r w:rsidR="006B491D">
        <w:rPr>
          <w:rFonts w:ascii="Arial" w:hAnsi="Arial" w:cs="Arial"/>
        </w:rPr>
        <w:t xml:space="preserve"> The result met our </w:t>
      </w:r>
      <w:r w:rsidR="00217986">
        <w:rPr>
          <w:rFonts w:ascii="Arial" w:hAnsi="Arial" w:cs="Arial"/>
        </w:rPr>
        <w:t>expectations</w:t>
      </w:r>
      <w:r w:rsidR="006B491D">
        <w:rPr>
          <w:rFonts w:ascii="Arial" w:hAnsi="Arial" w:cs="Arial"/>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900"/>
        <w:gridCol w:w="2212"/>
        <w:gridCol w:w="1361"/>
        <w:gridCol w:w="3118"/>
      </w:tblGrid>
      <w:tr w:rsidR="000E1A9A" w:rsidRPr="000E1A9A" w14:paraId="09A465EF" w14:textId="77777777" w:rsidTr="0011568C">
        <w:trPr>
          <w:tblHeader/>
          <w:jc w:val="center"/>
        </w:trPr>
        <w:tc>
          <w:tcPr>
            <w:tcW w:w="1900" w:type="dxa"/>
            <w:tcBorders>
              <w:top w:val="single" w:sz="4" w:space="0" w:color="auto"/>
              <w:bottom w:val="single" w:sz="4" w:space="0" w:color="auto"/>
            </w:tcBorders>
            <w:tcMar>
              <w:top w:w="75" w:type="dxa"/>
              <w:left w:w="150" w:type="dxa"/>
              <w:bottom w:w="75" w:type="dxa"/>
              <w:right w:w="150" w:type="dxa"/>
            </w:tcMar>
            <w:vAlign w:val="center"/>
            <w:hideMark/>
          </w:tcPr>
          <w:p w14:paraId="0B7D18C9" w14:textId="77777777" w:rsidR="000E1A9A" w:rsidRPr="000E1A9A" w:rsidRDefault="000E1A9A" w:rsidP="0011568C">
            <w:pPr>
              <w:jc w:val="center"/>
              <w:rPr>
                <w:rFonts w:ascii="Arial" w:hAnsi="Arial" w:cs="Arial"/>
                <w:b/>
                <w:bCs/>
              </w:rPr>
            </w:pPr>
            <w:r w:rsidRPr="000E1A9A">
              <w:rPr>
                <w:rFonts w:ascii="Arial" w:hAnsi="Arial" w:cs="Arial"/>
                <w:b/>
                <w:bCs/>
              </w:rPr>
              <w:t>Parameters</w:t>
            </w:r>
          </w:p>
        </w:tc>
        <w:tc>
          <w:tcPr>
            <w:tcW w:w="2212" w:type="dxa"/>
            <w:tcBorders>
              <w:top w:val="single" w:sz="4" w:space="0" w:color="auto"/>
              <w:bottom w:val="single" w:sz="4" w:space="0" w:color="auto"/>
            </w:tcBorders>
            <w:tcMar>
              <w:top w:w="75" w:type="dxa"/>
              <w:left w:w="150" w:type="dxa"/>
              <w:bottom w:w="75" w:type="dxa"/>
              <w:right w:w="150" w:type="dxa"/>
            </w:tcMar>
            <w:vAlign w:val="center"/>
            <w:hideMark/>
          </w:tcPr>
          <w:p w14:paraId="592C9B0E" w14:textId="77777777" w:rsidR="000E1A9A" w:rsidRPr="000E1A9A" w:rsidRDefault="000E1A9A" w:rsidP="0011568C">
            <w:pPr>
              <w:jc w:val="center"/>
              <w:rPr>
                <w:rFonts w:ascii="Arial" w:hAnsi="Arial" w:cs="Arial"/>
                <w:b/>
                <w:bCs/>
              </w:rPr>
            </w:pPr>
            <w:r w:rsidRPr="000E1A9A">
              <w:rPr>
                <w:rFonts w:ascii="Arial" w:hAnsi="Arial" w:cs="Arial"/>
                <w:b/>
                <w:bCs/>
              </w:rPr>
              <w:t>Estimate</w:t>
            </w:r>
          </w:p>
        </w:tc>
        <w:tc>
          <w:tcPr>
            <w:tcW w:w="1361" w:type="dxa"/>
            <w:tcBorders>
              <w:top w:val="single" w:sz="4" w:space="0" w:color="auto"/>
              <w:bottom w:val="single" w:sz="4" w:space="0" w:color="auto"/>
            </w:tcBorders>
            <w:tcMar>
              <w:top w:w="75" w:type="dxa"/>
              <w:left w:w="150" w:type="dxa"/>
              <w:bottom w:w="75" w:type="dxa"/>
              <w:right w:w="150" w:type="dxa"/>
            </w:tcMar>
            <w:vAlign w:val="center"/>
            <w:hideMark/>
          </w:tcPr>
          <w:p w14:paraId="1F453F3B" w14:textId="77777777" w:rsidR="000E1A9A" w:rsidRPr="000E1A9A" w:rsidRDefault="000E1A9A" w:rsidP="0011568C">
            <w:pPr>
              <w:jc w:val="center"/>
              <w:rPr>
                <w:rFonts w:ascii="Arial" w:hAnsi="Arial" w:cs="Arial"/>
                <w:b/>
                <w:bCs/>
              </w:rPr>
            </w:pPr>
            <w:r w:rsidRPr="000E1A9A">
              <w:rPr>
                <w:rFonts w:ascii="Arial" w:hAnsi="Arial" w:cs="Arial"/>
                <w:b/>
                <w:bCs/>
              </w:rPr>
              <w:t>Std. error</w:t>
            </w:r>
          </w:p>
        </w:tc>
        <w:tc>
          <w:tcPr>
            <w:tcW w:w="3118" w:type="dxa"/>
            <w:tcBorders>
              <w:top w:val="single" w:sz="4" w:space="0" w:color="auto"/>
              <w:bottom w:val="single" w:sz="4" w:space="0" w:color="auto"/>
            </w:tcBorders>
            <w:tcMar>
              <w:top w:w="75" w:type="dxa"/>
              <w:left w:w="150" w:type="dxa"/>
              <w:bottom w:w="75" w:type="dxa"/>
              <w:right w:w="150" w:type="dxa"/>
            </w:tcMar>
            <w:vAlign w:val="center"/>
            <w:hideMark/>
          </w:tcPr>
          <w:p w14:paraId="53CD64E4" w14:textId="77777777" w:rsidR="000E1A9A" w:rsidRPr="000E1A9A" w:rsidRDefault="000E1A9A" w:rsidP="0011568C">
            <w:pPr>
              <w:jc w:val="center"/>
              <w:rPr>
                <w:rFonts w:ascii="Arial" w:hAnsi="Arial" w:cs="Arial"/>
                <w:b/>
                <w:bCs/>
              </w:rPr>
            </w:pPr>
            <w:r w:rsidRPr="000E1A9A">
              <w:rPr>
                <w:rFonts w:ascii="Arial" w:hAnsi="Arial" w:cs="Arial"/>
                <w:b/>
                <w:bCs/>
              </w:rPr>
              <w:t>P</w:t>
            </w:r>
          </w:p>
        </w:tc>
      </w:tr>
      <w:tr w:rsidR="000E1A9A" w:rsidRPr="000E1A9A" w14:paraId="518B78B7" w14:textId="77777777" w:rsidTr="0011568C">
        <w:trPr>
          <w:jc w:val="center"/>
        </w:trPr>
        <w:tc>
          <w:tcPr>
            <w:tcW w:w="1900" w:type="dxa"/>
            <w:tcBorders>
              <w:top w:val="single" w:sz="4" w:space="0" w:color="auto"/>
            </w:tcBorders>
            <w:tcMar>
              <w:top w:w="75" w:type="dxa"/>
              <w:left w:w="150" w:type="dxa"/>
              <w:bottom w:w="75" w:type="dxa"/>
              <w:right w:w="150" w:type="dxa"/>
            </w:tcMar>
            <w:vAlign w:val="center"/>
            <w:hideMark/>
          </w:tcPr>
          <w:p w14:paraId="02E732E8" w14:textId="0E6E7706" w:rsidR="000E1A9A" w:rsidRPr="000E1A9A" w:rsidRDefault="00000000" w:rsidP="0011568C">
            <w:pPr>
              <w:jc w:val="center"/>
              <w:rPr>
                <w:rFonts w:ascii="Arial" w:hAnsi="Arial" w:cs="Arial"/>
              </w:rPr>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oMath>
            </m:oMathPara>
          </w:p>
        </w:tc>
        <w:tc>
          <w:tcPr>
            <w:tcW w:w="2212" w:type="dxa"/>
            <w:tcBorders>
              <w:top w:val="single" w:sz="4" w:space="0" w:color="auto"/>
            </w:tcBorders>
            <w:tcMar>
              <w:top w:w="75" w:type="dxa"/>
              <w:left w:w="150" w:type="dxa"/>
              <w:bottom w:w="75" w:type="dxa"/>
              <w:right w:w="150" w:type="dxa"/>
            </w:tcMar>
            <w:vAlign w:val="center"/>
            <w:hideMark/>
          </w:tcPr>
          <w:p w14:paraId="7A98A0C8" w14:textId="77777777" w:rsidR="000E1A9A" w:rsidRPr="000E1A9A" w:rsidRDefault="000E1A9A" w:rsidP="0011568C">
            <w:pPr>
              <w:jc w:val="center"/>
              <w:rPr>
                <w:rFonts w:ascii="Arial" w:hAnsi="Arial" w:cs="Arial"/>
              </w:rPr>
            </w:pPr>
            <w:r w:rsidRPr="000E1A9A">
              <w:rPr>
                <w:rFonts w:ascii="Arial" w:hAnsi="Arial" w:cs="Arial"/>
              </w:rPr>
              <w:t>32.7494</w:t>
            </w:r>
          </w:p>
        </w:tc>
        <w:tc>
          <w:tcPr>
            <w:tcW w:w="1361" w:type="dxa"/>
            <w:tcBorders>
              <w:top w:val="single" w:sz="4" w:space="0" w:color="auto"/>
            </w:tcBorders>
            <w:tcMar>
              <w:top w:w="75" w:type="dxa"/>
              <w:left w:w="150" w:type="dxa"/>
              <w:bottom w:w="75" w:type="dxa"/>
              <w:right w:w="150" w:type="dxa"/>
            </w:tcMar>
            <w:vAlign w:val="center"/>
            <w:hideMark/>
          </w:tcPr>
          <w:p w14:paraId="4C5D02D5" w14:textId="77777777" w:rsidR="000E1A9A" w:rsidRPr="000E1A9A" w:rsidRDefault="000E1A9A" w:rsidP="0011568C">
            <w:pPr>
              <w:jc w:val="center"/>
              <w:rPr>
                <w:rFonts w:ascii="Arial" w:hAnsi="Arial" w:cs="Arial"/>
              </w:rPr>
            </w:pPr>
            <w:r w:rsidRPr="000E1A9A">
              <w:rPr>
                <w:rFonts w:ascii="Arial" w:hAnsi="Arial" w:cs="Arial"/>
              </w:rPr>
              <w:t>2.5972</w:t>
            </w:r>
          </w:p>
        </w:tc>
        <w:tc>
          <w:tcPr>
            <w:tcW w:w="3118" w:type="dxa"/>
            <w:tcBorders>
              <w:top w:val="single" w:sz="4" w:space="0" w:color="auto"/>
            </w:tcBorders>
            <w:tcMar>
              <w:top w:w="75" w:type="dxa"/>
              <w:left w:w="150" w:type="dxa"/>
              <w:bottom w:w="75" w:type="dxa"/>
              <w:right w:w="150" w:type="dxa"/>
            </w:tcMar>
            <w:vAlign w:val="center"/>
            <w:hideMark/>
          </w:tcPr>
          <w:p w14:paraId="3D005A0D" w14:textId="77777777" w:rsidR="000E1A9A" w:rsidRPr="000E1A9A" w:rsidRDefault="000E1A9A" w:rsidP="0011568C">
            <w:pPr>
              <w:jc w:val="center"/>
              <w:rPr>
                <w:rFonts w:ascii="Arial" w:hAnsi="Arial" w:cs="Arial"/>
              </w:rPr>
            </w:pPr>
            <w:r w:rsidRPr="000E1A9A">
              <w:rPr>
                <w:rFonts w:ascii="Arial" w:hAnsi="Arial" w:cs="Arial"/>
              </w:rPr>
              <w:t>5.57e-05 ***</w:t>
            </w:r>
          </w:p>
        </w:tc>
      </w:tr>
      <w:tr w:rsidR="000E1A9A" w:rsidRPr="000E1A9A" w14:paraId="6B5A7239" w14:textId="77777777" w:rsidTr="0011568C">
        <w:trPr>
          <w:jc w:val="center"/>
        </w:trPr>
        <w:tc>
          <w:tcPr>
            <w:tcW w:w="1900" w:type="dxa"/>
            <w:tcBorders>
              <w:bottom w:val="single" w:sz="4" w:space="0" w:color="auto"/>
            </w:tcBorders>
            <w:tcMar>
              <w:top w:w="75" w:type="dxa"/>
              <w:left w:w="150" w:type="dxa"/>
              <w:bottom w:w="75" w:type="dxa"/>
              <w:right w:w="150" w:type="dxa"/>
            </w:tcMar>
            <w:vAlign w:val="center"/>
            <w:hideMark/>
          </w:tcPr>
          <w:p w14:paraId="6EA2F612" w14:textId="12885DFE" w:rsidR="000E1A9A" w:rsidRPr="000E1A9A" w:rsidRDefault="000E1A9A" w:rsidP="0011568C">
            <w:pPr>
              <w:jc w:val="center"/>
              <w:rPr>
                <w:rFonts w:ascii="Arial" w:hAnsi="Arial" w:cs="Arial"/>
              </w:rPr>
            </w:pPr>
            <m:oMathPara>
              <m:oMath>
                <m:r>
                  <w:rPr>
                    <w:rFonts w:ascii="Cambria Math" w:hAnsi="Cambria Math" w:cs="Arial"/>
                  </w:rPr>
                  <w:lastRenderedPageBreak/>
                  <m:t>n</m:t>
                </m:r>
              </m:oMath>
            </m:oMathPara>
          </w:p>
        </w:tc>
        <w:tc>
          <w:tcPr>
            <w:tcW w:w="2212" w:type="dxa"/>
            <w:tcBorders>
              <w:bottom w:val="single" w:sz="4" w:space="0" w:color="auto"/>
            </w:tcBorders>
            <w:tcMar>
              <w:top w:w="75" w:type="dxa"/>
              <w:left w:w="150" w:type="dxa"/>
              <w:bottom w:w="75" w:type="dxa"/>
              <w:right w:w="150" w:type="dxa"/>
            </w:tcMar>
            <w:vAlign w:val="center"/>
            <w:hideMark/>
          </w:tcPr>
          <w:p w14:paraId="7CC6F876" w14:textId="77777777" w:rsidR="000E1A9A" w:rsidRPr="000E1A9A" w:rsidRDefault="000E1A9A" w:rsidP="0011568C">
            <w:pPr>
              <w:jc w:val="center"/>
              <w:rPr>
                <w:rFonts w:ascii="Arial" w:hAnsi="Arial" w:cs="Arial"/>
              </w:rPr>
            </w:pPr>
            <w:r w:rsidRPr="000E1A9A">
              <w:rPr>
                <w:rFonts w:ascii="Arial" w:hAnsi="Arial" w:cs="Arial"/>
              </w:rPr>
              <w:t>1.6467</w:t>
            </w:r>
          </w:p>
        </w:tc>
        <w:tc>
          <w:tcPr>
            <w:tcW w:w="1361" w:type="dxa"/>
            <w:tcBorders>
              <w:bottom w:val="single" w:sz="4" w:space="0" w:color="auto"/>
            </w:tcBorders>
            <w:tcMar>
              <w:top w:w="75" w:type="dxa"/>
              <w:left w:w="150" w:type="dxa"/>
              <w:bottom w:w="75" w:type="dxa"/>
              <w:right w:w="150" w:type="dxa"/>
            </w:tcMar>
            <w:vAlign w:val="center"/>
            <w:hideMark/>
          </w:tcPr>
          <w:p w14:paraId="7836C4AB" w14:textId="77777777" w:rsidR="000E1A9A" w:rsidRPr="000E1A9A" w:rsidRDefault="000E1A9A" w:rsidP="0011568C">
            <w:pPr>
              <w:jc w:val="center"/>
              <w:rPr>
                <w:rFonts w:ascii="Arial" w:hAnsi="Arial" w:cs="Arial"/>
              </w:rPr>
            </w:pPr>
            <w:r w:rsidRPr="000E1A9A">
              <w:rPr>
                <w:rFonts w:ascii="Arial" w:hAnsi="Arial" w:cs="Arial"/>
              </w:rPr>
              <w:t>0.1996</w:t>
            </w:r>
          </w:p>
        </w:tc>
        <w:tc>
          <w:tcPr>
            <w:tcW w:w="3118" w:type="dxa"/>
            <w:tcBorders>
              <w:bottom w:val="single" w:sz="4" w:space="0" w:color="auto"/>
            </w:tcBorders>
            <w:tcMar>
              <w:top w:w="75" w:type="dxa"/>
              <w:left w:w="150" w:type="dxa"/>
              <w:bottom w:w="75" w:type="dxa"/>
              <w:right w:w="150" w:type="dxa"/>
            </w:tcMar>
            <w:vAlign w:val="center"/>
            <w:hideMark/>
          </w:tcPr>
          <w:p w14:paraId="4172C774" w14:textId="77777777" w:rsidR="000E1A9A" w:rsidRPr="000E1A9A" w:rsidRDefault="000E1A9A" w:rsidP="0011568C">
            <w:pPr>
              <w:jc w:val="center"/>
              <w:rPr>
                <w:rFonts w:ascii="Arial" w:hAnsi="Arial" w:cs="Arial"/>
              </w:rPr>
            </w:pPr>
            <w:r w:rsidRPr="000E1A9A">
              <w:rPr>
                <w:rFonts w:ascii="Arial" w:hAnsi="Arial" w:cs="Arial"/>
              </w:rPr>
              <w:t>4.27e-04 ***</w:t>
            </w:r>
          </w:p>
        </w:tc>
      </w:tr>
    </w:tbl>
    <w:p w14:paraId="1CDEF415" w14:textId="77777777" w:rsidR="000E1A9A" w:rsidRPr="000E1A9A" w:rsidRDefault="000E1A9A" w:rsidP="000E1A9A">
      <w:pPr>
        <w:jc w:val="left"/>
        <w:rPr>
          <w:rFonts w:ascii="Arial" w:hAnsi="Arial" w:cs="Arial"/>
        </w:rPr>
      </w:pPr>
    </w:p>
    <w:p w14:paraId="40E61A26" w14:textId="678EA5B3" w:rsidR="000E1A9A" w:rsidRDefault="000E1A9A" w:rsidP="00E86BDB">
      <w:pPr>
        <w:pStyle w:val="a6"/>
        <w:numPr>
          <w:ilvl w:val="2"/>
          <w:numId w:val="4"/>
        </w:numPr>
        <w:ind w:firstLineChars="0"/>
        <w:jc w:val="left"/>
        <w:rPr>
          <w:rFonts w:ascii="Arial" w:hAnsi="Arial" w:cs="Arial"/>
        </w:rPr>
      </w:pPr>
      <w:r w:rsidRPr="003F7CE9">
        <w:rPr>
          <w:rFonts w:ascii="Arial" w:hAnsi="Arial" w:cs="Arial"/>
        </w:rPr>
        <w:t>Formaldehyde degradation</w:t>
      </w:r>
    </w:p>
    <w:p w14:paraId="2E1B41B3" w14:textId="468DEEA4" w:rsidR="006B491D" w:rsidRDefault="006B491D" w:rsidP="006B491D">
      <w:pPr>
        <w:jc w:val="left"/>
        <w:rPr>
          <w:rFonts w:ascii="Arial" w:hAnsi="Arial" w:cs="Arial"/>
        </w:rPr>
      </w:pPr>
      <w:r>
        <w:rPr>
          <w:rFonts w:ascii="Arial" w:hAnsi="Arial" w:cs="Arial" w:hint="eastAsia"/>
        </w:rPr>
        <w:t>T</w:t>
      </w:r>
      <w:r>
        <w:rPr>
          <w:rFonts w:ascii="Arial" w:hAnsi="Arial" w:cs="Arial"/>
        </w:rPr>
        <w:t>he reason we use the ODE system to model this pathway again, after FBA, is that it is more convenient to build the ODE system into the simulation process.</w:t>
      </w:r>
    </w:p>
    <w:p w14:paraId="66F07952" w14:textId="2648CEB1" w:rsidR="006B491D" w:rsidRDefault="005D16FE" w:rsidP="006B491D">
      <w:pPr>
        <w:jc w:val="left"/>
        <w:rPr>
          <w:rFonts w:ascii="Arial" w:hAnsi="Arial" w:cs="Arial"/>
        </w:rPr>
      </w:pPr>
      <w:r>
        <w:rPr>
          <w:rFonts w:ascii="Arial" w:hAnsi="Arial" w:cs="Arial" w:hint="eastAsia"/>
        </w:rPr>
        <w:t>(</w:t>
      </w:r>
      <w:r>
        <w:rPr>
          <w:rFonts w:ascii="Arial" w:hAnsi="Arial" w:cs="Arial"/>
        </w:rPr>
        <w:t>Wait to be integrated)</w:t>
      </w:r>
    </w:p>
    <w:p w14:paraId="2D45D49E" w14:textId="77777777" w:rsidR="0020634C" w:rsidRPr="006B491D" w:rsidRDefault="0020634C" w:rsidP="006B491D">
      <w:pPr>
        <w:jc w:val="left"/>
        <w:rPr>
          <w:rFonts w:ascii="Arial" w:hAnsi="Arial" w:cs="Arial"/>
        </w:rPr>
      </w:pPr>
    </w:p>
    <w:p w14:paraId="529F848F" w14:textId="37746881" w:rsidR="00E86BDB" w:rsidRPr="003F7CE9" w:rsidRDefault="00E86BDB" w:rsidP="003F7CE9">
      <w:pPr>
        <w:pStyle w:val="a6"/>
        <w:numPr>
          <w:ilvl w:val="2"/>
          <w:numId w:val="4"/>
        </w:numPr>
        <w:ind w:firstLineChars="0"/>
        <w:jc w:val="left"/>
        <w:rPr>
          <w:rFonts w:ascii="Arial" w:hAnsi="Arial" w:cs="Arial"/>
        </w:rPr>
      </w:pPr>
      <w:r w:rsidRPr="003F7CE9">
        <w:rPr>
          <w:rFonts w:ascii="Arial" w:hAnsi="Arial" w:cs="Arial"/>
        </w:rPr>
        <w:t>Photosynthesis</w:t>
      </w:r>
    </w:p>
    <w:p w14:paraId="36D52153" w14:textId="77777777" w:rsidR="00C64660" w:rsidRPr="00C64660" w:rsidRDefault="00C64660" w:rsidP="00C64660">
      <w:pPr>
        <w:jc w:val="left"/>
        <w:rPr>
          <w:rFonts w:ascii="Arial" w:hAnsi="Arial" w:cs="Arial"/>
        </w:rPr>
      </w:pPr>
      <w:r w:rsidRPr="00C64660">
        <w:rPr>
          <w:rFonts w:ascii="Arial" w:hAnsi="Arial" w:cs="Arial" w:hint="eastAsia"/>
        </w:rPr>
        <w:t>W</w:t>
      </w:r>
      <w:r w:rsidRPr="00C64660">
        <w:rPr>
          <w:rFonts w:ascii="Arial" w:hAnsi="Arial" w:cs="Arial"/>
        </w:rPr>
        <w:t>e describe photosynthesis with the Michaelis-Menten equation and obtain the parameters through curve fitting with data from the wet lab.</w:t>
      </w:r>
    </w:p>
    <w:p w14:paraId="488D3493" w14:textId="77777777" w:rsidR="006B491D" w:rsidRPr="00C64660" w:rsidRDefault="006B491D" w:rsidP="00C64660">
      <w:pPr>
        <w:jc w:val="left"/>
        <w:rPr>
          <w:rFonts w:ascii="Arial" w:hAnsi="Arial" w:cs="Arial"/>
        </w:rPr>
      </w:pPr>
    </w:p>
    <w:p w14:paraId="377B48CD" w14:textId="2A19C4E6" w:rsidR="00E86BDB" w:rsidRDefault="00E86BDB" w:rsidP="003F7CE9">
      <w:pPr>
        <w:pStyle w:val="a6"/>
        <w:numPr>
          <w:ilvl w:val="2"/>
          <w:numId w:val="4"/>
        </w:numPr>
        <w:ind w:firstLineChars="0"/>
        <w:jc w:val="left"/>
        <w:rPr>
          <w:rFonts w:ascii="Arial" w:hAnsi="Arial" w:cs="Arial"/>
        </w:rPr>
      </w:pPr>
      <w:r w:rsidRPr="003F7CE9">
        <w:rPr>
          <w:rFonts w:ascii="Arial" w:hAnsi="Arial" w:cs="Arial" w:hint="eastAsia"/>
        </w:rPr>
        <w:t>S</w:t>
      </w:r>
      <w:r w:rsidRPr="003F7CE9">
        <w:rPr>
          <w:rFonts w:ascii="Arial" w:hAnsi="Arial" w:cs="Arial"/>
        </w:rPr>
        <w:t>ucrose hydrolysis</w:t>
      </w:r>
    </w:p>
    <w:p w14:paraId="2D96BA6B" w14:textId="77777777" w:rsidR="006B491D" w:rsidRDefault="006B491D" w:rsidP="00E86BDB">
      <w:pPr>
        <w:jc w:val="left"/>
        <w:rPr>
          <w:rFonts w:ascii="Arial" w:hAnsi="Arial" w:cs="Arial"/>
        </w:rPr>
      </w:pPr>
    </w:p>
    <w:p w14:paraId="7CD9B45C" w14:textId="3572AE43" w:rsidR="001B45FA" w:rsidRPr="003F7CE9" w:rsidRDefault="001B45FA" w:rsidP="003F7CE9">
      <w:pPr>
        <w:pStyle w:val="a6"/>
        <w:numPr>
          <w:ilvl w:val="1"/>
          <w:numId w:val="4"/>
        </w:numPr>
        <w:ind w:firstLineChars="0"/>
        <w:jc w:val="left"/>
        <w:rPr>
          <w:rFonts w:ascii="Arial" w:hAnsi="Arial" w:cs="Arial"/>
        </w:rPr>
      </w:pPr>
      <w:r w:rsidRPr="003F7CE9">
        <w:rPr>
          <w:rFonts w:ascii="Arial" w:hAnsi="Arial" w:cs="Arial" w:hint="eastAsia"/>
        </w:rPr>
        <w:t>D</w:t>
      </w:r>
      <w:r w:rsidRPr="003F7CE9">
        <w:rPr>
          <w:rFonts w:ascii="Arial" w:hAnsi="Arial" w:cs="Arial"/>
        </w:rPr>
        <w:t>iffusion model</w:t>
      </w:r>
    </w:p>
    <w:p w14:paraId="037713FA" w14:textId="463E86A7" w:rsidR="00C55545" w:rsidRDefault="00C55545" w:rsidP="00855388">
      <w:pPr>
        <w:jc w:val="left"/>
        <w:rPr>
          <w:rFonts w:ascii="Arial" w:hAnsi="Arial" w:cs="Arial"/>
        </w:rPr>
      </w:pPr>
      <w:r>
        <w:rPr>
          <w:rFonts w:ascii="Arial" w:hAnsi="Arial" w:cs="Arial" w:hint="eastAsia"/>
        </w:rPr>
        <w:t>2</w:t>
      </w:r>
      <w:r>
        <w:rPr>
          <w:rFonts w:ascii="Arial" w:hAnsi="Arial" w:cs="Arial"/>
        </w:rPr>
        <w:t>.2.1 M</w:t>
      </w:r>
      <w:r>
        <w:rPr>
          <w:rFonts w:ascii="Arial" w:hAnsi="Arial" w:cs="Arial" w:hint="eastAsia"/>
        </w:rPr>
        <w:t>athematic</w:t>
      </w:r>
      <w:r>
        <w:rPr>
          <w:rFonts w:ascii="Arial" w:hAnsi="Arial" w:cs="Arial"/>
        </w:rPr>
        <w:t>s</w:t>
      </w:r>
    </w:p>
    <w:p w14:paraId="22C091A9" w14:textId="590A8402" w:rsidR="00855388" w:rsidRDefault="007B168F" w:rsidP="00855388">
      <w:pPr>
        <w:jc w:val="left"/>
        <w:rPr>
          <w:rFonts w:ascii="Arial" w:hAnsi="Arial" w:cs="Arial"/>
        </w:rPr>
      </w:pPr>
      <w:r>
        <w:rPr>
          <w:rFonts w:ascii="Arial" w:hAnsi="Arial" w:cs="Arial"/>
        </w:rPr>
        <w:t>T</w:t>
      </w:r>
      <w:r w:rsidR="00855388">
        <w:rPr>
          <w:rFonts w:ascii="Arial" w:hAnsi="Arial" w:cs="Arial"/>
        </w:rPr>
        <w:t xml:space="preserve">he diffusion </w:t>
      </w:r>
      <w:r>
        <w:rPr>
          <w:rFonts w:ascii="Arial" w:hAnsi="Arial" w:cs="Arial"/>
        </w:rPr>
        <w:t>model is based on Fick’s second law</w:t>
      </w:r>
    </w:p>
    <w:p w14:paraId="4A120D5A" w14:textId="1275470F" w:rsidR="00E86BDB" w:rsidRPr="00D521DA" w:rsidRDefault="00000000" w:rsidP="00855388">
      <w:pPr>
        <w:jc w:val="left"/>
        <w:rPr>
          <w:rFonts w:ascii="Arial" w:hAnsi="Arial" w:cs="Arial"/>
        </w:rPr>
      </w:pPr>
      <m:oMathPara>
        <m:oMath>
          <m:eqArr>
            <m:eqArrPr>
              <m:maxDist m:val="1"/>
              <m:ctrlPr>
                <w:rPr>
                  <w:rFonts w:ascii="Cambria Math" w:hAnsi="Cambria Math" w:cs="Arial"/>
                  <w:i/>
                </w:rPr>
              </m:ctrlPr>
            </m:eqArrPr>
            <m:e>
              <m:f>
                <m:fPr>
                  <m:ctrlPr>
                    <w:rPr>
                      <w:rFonts w:ascii="Cambria Math" w:hAnsi="Cambria Math" w:cs="Arial"/>
                      <w:i/>
                    </w:rPr>
                  </m:ctrlPr>
                </m:fPr>
                <m:num>
                  <m:r>
                    <w:rPr>
                      <w:rFonts w:ascii="Cambria Math" w:hAnsi="Cambria Math" w:cs="Arial"/>
                    </w:rPr>
                    <m:t>∂c</m:t>
                  </m:r>
                </m:num>
                <m:den>
                  <m:r>
                    <w:rPr>
                      <w:rFonts w:ascii="Cambria Math" w:hAnsi="Cambria Math" w:cs="Arial"/>
                    </w:rPr>
                    <m:t>∂t</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r>
                    <w:rPr>
                      <w:rFonts w:ascii="Cambria Math" w:hAnsi="Cambria Math" w:cs="Arial"/>
                    </w:rPr>
                    <m:t>c</m:t>
                  </m:r>
                </m:num>
                <m:den>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den>
              </m:f>
              <m:r>
                <w:rPr>
                  <w:rFonts w:ascii="Cambria Math" w:hAnsi="Cambria Math" w:cs="Arial"/>
                </w:rPr>
                <m:t>D</m:t>
              </m:r>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3ED78B49" w14:textId="55B994A3" w:rsidR="00D521DA" w:rsidRDefault="00D521DA" w:rsidP="00855388">
      <w:pPr>
        <w:jc w:val="left"/>
        <w:rPr>
          <w:rFonts w:ascii="Arial" w:hAnsi="Arial" w:cs="Arial"/>
        </w:rPr>
      </w:pPr>
      <w:r>
        <w:rPr>
          <w:rFonts w:ascii="Arial" w:hAnsi="Arial" w:cs="Arial"/>
        </w:rPr>
        <w:t xml:space="preserve">In </w:t>
      </w:r>
      <w:r w:rsidR="007148B7">
        <w:rPr>
          <w:rFonts w:ascii="Arial" w:hAnsi="Arial" w:cs="Arial"/>
        </w:rPr>
        <w:t>three-dimension</w:t>
      </w:r>
      <w:r>
        <w:rPr>
          <w:rFonts w:ascii="Arial" w:hAnsi="Arial" w:cs="Arial"/>
        </w:rPr>
        <w:t xml:space="preserve"> space, the formula can be </w:t>
      </w:r>
      <w:proofErr w:type="gramStart"/>
      <w:r>
        <w:rPr>
          <w:rFonts w:ascii="Arial" w:hAnsi="Arial" w:cs="Arial"/>
        </w:rPr>
        <w:t>rewrote</w:t>
      </w:r>
      <w:proofErr w:type="gramEnd"/>
      <w:r>
        <w:rPr>
          <w:rFonts w:ascii="Arial" w:hAnsi="Arial" w:cs="Arial"/>
        </w:rPr>
        <w:t xml:space="preserve"> with </w:t>
      </w:r>
      <w:r w:rsidR="007148B7" w:rsidRPr="00D521DA">
        <w:rPr>
          <w:rFonts w:ascii="Arial" w:hAnsi="Arial" w:cs="Arial"/>
        </w:rPr>
        <w:t>Laplacian</w:t>
      </w:r>
      <w:r w:rsidRPr="00D521DA">
        <w:rPr>
          <w:rFonts w:ascii="Arial" w:hAnsi="Arial" w:cs="Arial"/>
        </w:rPr>
        <w:t xml:space="preserve"> operator</w:t>
      </w:r>
    </w:p>
    <w:p w14:paraId="5C7D8EA0" w14:textId="33354857" w:rsidR="00D674BE" w:rsidRPr="00D521DA" w:rsidRDefault="00000000" w:rsidP="00D521DA">
      <w:pPr>
        <w:jc w:val="left"/>
        <w:rPr>
          <w:rFonts w:ascii="Arial" w:hAnsi="Arial" w:cs="Arial"/>
        </w:rPr>
      </w:pPr>
      <m:oMathPara>
        <m:oMath>
          <m:eqArr>
            <m:eqArrPr>
              <m:maxDist m:val="1"/>
              <m:ctrlPr>
                <w:rPr>
                  <w:rFonts w:ascii="Cambria Math" w:hAnsi="Cambria Math" w:cs="Arial"/>
                  <w:i/>
                </w:rPr>
              </m:ctrlPr>
            </m:eqArrPr>
            <m:e>
              <m:f>
                <m:fPr>
                  <m:ctrlPr>
                    <w:rPr>
                      <w:rFonts w:ascii="Cambria Math" w:hAnsi="Cambria Math" w:cs="Arial"/>
                      <w:i/>
                    </w:rPr>
                  </m:ctrlPr>
                </m:fPr>
                <m:num>
                  <m:r>
                    <w:rPr>
                      <w:rFonts w:ascii="Cambria Math" w:hAnsi="Cambria Math" w:cs="Arial"/>
                    </w:rPr>
                    <m:t>∂c</m:t>
                  </m:r>
                </m:num>
                <m:den>
                  <m:r>
                    <w:rPr>
                      <w:rFonts w:ascii="Cambria Math" w:hAnsi="Cambria Math" w:cs="Arial"/>
                    </w:rPr>
                    <m:t>∂t</m:t>
                  </m:r>
                </m:den>
              </m:f>
              <m:r>
                <w:rPr>
                  <w:rFonts w:ascii="Cambria Math" w:hAnsi="Cambria Math" w:cs="Arial"/>
                </w:rPr>
                <m:t>=</m:t>
              </m:r>
              <m:sSup>
                <m:sSupPr>
                  <m:ctrlPr>
                    <w:rPr>
                      <w:rFonts w:ascii="Cambria Math" w:hAnsi="Cambria Math" w:cs="Arial"/>
                      <w:i/>
                    </w:rPr>
                  </m:ctrlPr>
                </m:sSupPr>
                <m:e>
                  <m:r>
                    <m:rPr>
                      <m:sty m:val="p"/>
                    </m:rPr>
                    <w:rPr>
                      <w:rFonts w:ascii="Cambria Math" w:hAnsi="Cambria Math" w:cs="Arial"/>
                    </w:rPr>
                    <m:t>∇</m:t>
                  </m:r>
                  <m:ctrlPr>
                    <w:rPr>
                      <w:rFonts w:ascii="Cambria Math" w:hAnsi="Cambria Math" w:cs="Arial"/>
                    </w:rPr>
                  </m:ctrlPr>
                </m:e>
                <m:sup>
                  <m:r>
                    <w:rPr>
                      <w:rFonts w:ascii="Cambria Math" w:hAnsi="Cambria Math" w:cs="Arial"/>
                    </w:rPr>
                    <m:t>2</m:t>
                  </m:r>
                </m:sup>
              </m:sSup>
              <m:r>
                <w:rPr>
                  <w:rFonts w:ascii="Cambria Math" w:hAnsi="Cambria Math" w:cs="Arial"/>
                </w:rPr>
                <m:t>cD</m:t>
              </m:r>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2A5B5059" w14:textId="70D37DC8" w:rsidR="00D674BE" w:rsidRPr="00D674BE" w:rsidRDefault="00D674BE" w:rsidP="00855388">
      <w:pPr>
        <w:jc w:val="left"/>
        <w:rPr>
          <w:rFonts w:ascii="Arial" w:hAnsi="Arial" w:cs="Arial"/>
        </w:rPr>
      </w:pPr>
      <w:r>
        <w:rPr>
          <w:rFonts w:ascii="Arial" w:hAnsi="Arial" w:cs="Arial"/>
        </w:rPr>
        <w:t>Where</w:t>
      </w:r>
      <m:oMath>
        <m:eqArr>
          <m:eqArrPr>
            <m:maxDist m:val="1"/>
            <m:ctrlPr>
              <w:rPr>
                <w:rFonts w:ascii="Cambria Math" w:hAnsi="Cambria Math" w:cs="Arial"/>
                <w:i/>
              </w:rPr>
            </m:ctrlPr>
          </m:eqArrPr>
          <m:e>
            <m:sSup>
              <m:sSupPr>
                <m:ctrlPr>
                  <w:rPr>
                    <w:rFonts w:ascii="Cambria Math" w:hAnsi="Cambria Math" w:cs="Arial"/>
                    <w:i/>
                  </w:rPr>
                </m:ctrlPr>
              </m:sSupPr>
              <m:e>
                <m:r>
                  <m:rPr>
                    <m:sty m:val="p"/>
                  </m:rPr>
                  <w:rPr>
                    <w:rFonts w:ascii="Cambria Math" w:hAnsi="Cambria Math" w:cs="Arial"/>
                  </w:rPr>
                  <m:t>∇</m:t>
                </m:r>
                <m:ctrlPr>
                  <w:rPr>
                    <w:rFonts w:ascii="Cambria Math" w:hAnsi="Cambria Math" w:cs="Arial"/>
                  </w:rPr>
                </m:ctrlPr>
              </m:e>
              <m:sup>
                <m:r>
                  <w:rPr>
                    <w:rFonts w:ascii="Cambria Math" w:hAnsi="Cambria Math" w:cs="Arial"/>
                  </w:rPr>
                  <m:t>2</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num>
              <m:den>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num>
              <m:den>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num>
              <m:den>
                <m:r>
                  <w:rPr>
                    <w:rFonts w:ascii="Cambria Math" w:hAnsi="Cambria Math" w:cs="Arial"/>
                  </w:rPr>
                  <m:t>∂</m:t>
                </m:r>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den>
            </m:f>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w:p>
    <w:p w14:paraId="48F5E7DE" w14:textId="65C93E33" w:rsidR="00D674BE" w:rsidRDefault="00D674BE" w:rsidP="00855388">
      <w:pPr>
        <w:jc w:val="left"/>
        <w:rPr>
          <w:rFonts w:ascii="Arial" w:hAnsi="Arial" w:cs="Arial"/>
        </w:rPr>
      </w:pPr>
      <w:r>
        <w:rPr>
          <w:rFonts w:ascii="Arial" w:hAnsi="Arial" w:cs="Arial" w:hint="eastAsia"/>
        </w:rPr>
        <w:t>W</w:t>
      </w:r>
      <w:r>
        <w:rPr>
          <w:rFonts w:ascii="Arial" w:hAnsi="Arial" w:cs="Arial"/>
        </w:rPr>
        <w:t xml:space="preserve">hich means for a point, the unit change of concentration within unit time equals the point’s </w:t>
      </w:r>
      <w:r w:rsidRPr="00D674BE">
        <w:rPr>
          <w:rFonts w:ascii="Arial" w:hAnsi="Arial" w:cs="Arial"/>
        </w:rPr>
        <w:t>divergence</w:t>
      </w:r>
      <w:r>
        <w:rPr>
          <w:rFonts w:ascii="Arial" w:hAnsi="Arial" w:cs="Arial"/>
        </w:rPr>
        <w:t xml:space="preserve"> times original concentration times the diffusion coefficient of the substance in a specific matter, in this case, the alginate is the matter.</w:t>
      </w:r>
    </w:p>
    <w:p w14:paraId="714D3621" w14:textId="6BE11636" w:rsidR="00C55545" w:rsidRDefault="00C55545" w:rsidP="00855388">
      <w:pPr>
        <w:jc w:val="left"/>
        <w:rPr>
          <w:rFonts w:ascii="Arial" w:hAnsi="Arial" w:cs="Arial"/>
        </w:rPr>
      </w:pPr>
    </w:p>
    <w:p w14:paraId="5A60D744" w14:textId="72CF967F" w:rsidR="00C55545" w:rsidRDefault="00C55545" w:rsidP="00855388">
      <w:pPr>
        <w:jc w:val="left"/>
        <w:rPr>
          <w:rFonts w:ascii="Arial" w:hAnsi="Arial" w:cs="Arial"/>
        </w:rPr>
      </w:pPr>
      <w:r w:rsidRPr="00C55545">
        <w:rPr>
          <w:rFonts w:ascii="Arial" w:hAnsi="Arial" w:cs="Arial"/>
        </w:rPr>
        <w:t>The diffusion coefficient is related to the type of substance and the concentration of the medium</w:t>
      </w:r>
      <w:r>
        <w:rPr>
          <w:rFonts w:ascii="Arial" w:hAnsi="Arial" w:cs="Arial"/>
        </w:rPr>
        <w:t>, the numbers are given below.</w:t>
      </w:r>
    </w:p>
    <w:tbl>
      <w:tblPr>
        <w:tblW w:w="0" w:type="auto"/>
        <w:jc w:val="center"/>
        <w:tblCellMar>
          <w:top w:w="15" w:type="dxa"/>
          <w:left w:w="15" w:type="dxa"/>
          <w:bottom w:w="15" w:type="dxa"/>
          <w:right w:w="15" w:type="dxa"/>
        </w:tblCellMar>
        <w:tblLook w:val="04A0" w:firstRow="1" w:lastRow="0" w:firstColumn="1" w:lastColumn="0" w:noHBand="0" w:noVBand="1"/>
      </w:tblPr>
      <w:tblGrid>
        <w:gridCol w:w="2319"/>
        <w:gridCol w:w="1985"/>
        <w:gridCol w:w="3643"/>
      </w:tblGrid>
      <w:tr w:rsidR="0053750C" w:rsidRPr="0053750C" w14:paraId="7E5F8E17" w14:textId="77777777" w:rsidTr="0053750C">
        <w:trPr>
          <w:tblHeader/>
          <w:jc w:val="center"/>
        </w:trPr>
        <w:tc>
          <w:tcPr>
            <w:tcW w:w="0" w:type="auto"/>
            <w:tcBorders>
              <w:top w:val="single" w:sz="4" w:space="0" w:color="auto"/>
              <w:bottom w:val="single" w:sz="4" w:space="0" w:color="auto"/>
            </w:tcBorders>
            <w:tcMar>
              <w:top w:w="75" w:type="dxa"/>
              <w:left w:w="150" w:type="dxa"/>
              <w:bottom w:w="75" w:type="dxa"/>
              <w:right w:w="150" w:type="dxa"/>
            </w:tcMar>
            <w:vAlign w:val="center"/>
            <w:hideMark/>
          </w:tcPr>
          <w:p w14:paraId="14F66109" w14:textId="1A19A1F4" w:rsidR="0053750C" w:rsidRPr="0053750C" w:rsidRDefault="0053750C" w:rsidP="0053750C">
            <w:pPr>
              <w:jc w:val="center"/>
              <w:rPr>
                <w:rFonts w:ascii="Arial" w:hAnsi="Arial" w:cs="Arial"/>
                <w:b/>
                <w:bCs/>
              </w:rPr>
            </w:pPr>
            <w:r w:rsidRPr="0053750C">
              <w:rPr>
                <w:rFonts w:ascii="Arial" w:hAnsi="Arial" w:cs="Arial"/>
                <w:b/>
                <w:bCs/>
              </w:rPr>
              <w:t>Diffusion coefficient</w:t>
            </w:r>
          </w:p>
        </w:tc>
        <w:tc>
          <w:tcPr>
            <w:tcW w:w="0" w:type="auto"/>
            <w:tcBorders>
              <w:top w:val="single" w:sz="4" w:space="0" w:color="auto"/>
              <w:bottom w:val="single" w:sz="4" w:space="0" w:color="auto"/>
            </w:tcBorders>
            <w:tcMar>
              <w:top w:w="75" w:type="dxa"/>
              <w:left w:w="150" w:type="dxa"/>
              <w:bottom w:w="75" w:type="dxa"/>
              <w:right w:w="150" w:type="dxa"/>
            </w:tcMar>
            <w:vAlign w:val="center"/>
            <w:hideMark/>
          </w:tcPr>
          <w:p w14:paraId="4AF54FBD" w14:textId="2E3E107A" w:rsidR="0053750C" w:rsidRPr="0053750C" w:rsidRDefault="0053750C" w:rsidP="0053750C">
            <w:pPr>
              <w:jc w:val="center"/>
              <w:rPr>
                <w:rFonts w:ascii="Arial" w:hAnsi="Arial" w:cs="Arial"/>
                <w:b/>
                <w:bCs/>
              </w:rPr>
            </w:pPr>
            <w:proofErr w:type="gramStart"/>
            <w:r w:rsidRPr="0053750C">
              <w:rPr>
                <w:rFonts w:ascii="Arial" w:hAnsi="Arial" w:cs="Arial"/>
                <w:b/>
                <w:bCs/>
              </w:rPr>
              <w:t>Value(</w:t>
            </w:r>
            <w:proofErr w:type="gramEnd"/>
            <m:oMath>
              <m:r>
                <m:rPr>
                  <m:sty m:val="bi"/>
                </m:rPr>
                <w:rPr>
                  <w:rFonts w:ascii="Cambria Math" w:hAnsi="Cambria Math" w:cs="Arial"/>
                </w:rPr>
                <m:t>m</m:t>
              </m:r>
              <m:sSup>
                <m:sSupPr>
                  <m:ctrlPr>
                    <w:rPr>
                      <w:rFonts w:ascii="Cambria Math" w:hAnsi="Cambria Math" w:cs="Arial"/>
                      <w:b/>
                      <w:bCs/>
                      <w:i/>
                    </w:rPr>
                  </m:ctrlPr>
                </m:sSupPr>
                <m:e>
                  <m:r>
                    <m:rPr>
                      <m:sty m:val="bi"/>
                    </m:rPr>
                    <w:rPr>
                      <w:rFonts w:ascii="Cambria Math" w:hAnsi="Cambria Math" w:cs="Arial"/>
                    </w:rPr>
                    <m:t>m</m:t>
                  </m:r>
                </m:e>
                <m:sup>
                  <m:r>
                    <m:rPr>
                      <m:sty m:val="bi"/>
                    </m:rPr>
                    <w:rPr>
                      <w:rFonts w:ascii="Cambria Math" w:hAnsi="Cambria Math" w:cs="Arial"/>
                    </w:rPr>
                    <m:t>2</m:t>
                  </m:r>
                </m:sup>
              </m:sSup>
              <m:r>
                <m:rPr>
                  <m:sty m:val="bi"/>
                </m:rPr>
                <w:rPr>
                  <w:rFonts w:ascii="Cambria Math" w:hAnsi="Cambria Math" w:cs="Arial"/>
                </w:rPr>
                <m:t>*</m:t>
              </m:r>
              <m:sSup>
                <m:sSupPr>
                  <m:ctrlPr>
                    <w:rPr>
                      <w:rFonts w:ascii="Cambria Math" w:hAnsi="Cambria Math" w:cs="Arial"/>
                      <w:b/>
                      <w:bCs/>
                      <w:i/>
                    </w:rPr>
                  </m:ctrlPr>
                </m:sSupPr>
                <m:e>
                  <m:r>
                    <m:rPr>
                      <m:sty m:val="bi"/>
                    </m:rPr>
                    <w:rPr>
                      <w:rFonts w:ascii="Cambria Math" w:hAnsi="Cambria Math" w:cs="Arial"/>
                    </w:rPr>
                    <m:t>s</m:t>
                  </m:r>
                </m:e>
                <m:sup>
                  <m:r>
                    <m:rPr>
                      <m:sty m:val="bi"/>
                    </m:rPr>
                    <w:rPr>
                      <w:rFonts w:ascii="Cambria Math" w:hAnsi="Cambria Math" w:cs="Arial"/>
                    </w:rPr>
                    <m:t>-1</m:t>
                  </m:r>
                </m:sup>
              </m:sSup>
            </m:oMath>
            <w:r w:rsidRPr="0053750C">
              <w:rPr>
                <w:rFonts w:ascii="Arial" w:hAnsi="Arial" w:cs="Arial"/>
                <w:b/>
                <w:bCs/>
              </w:rPr>
              <w:t>)</w:t>
            </w:r>
          </w:p>
        </w:tc>
        <w:tc>
          <w:tcPr>
            <w:tcW w:w="0" w:type="auto"/>
            <w:tcBorders>
              <w:top w:val="single" w:sz="4" w:space="0" w:color="auto"/>
              <w:bottom w:val="single" w:sz="4" w:space="0" w:color="auto"/>
            </w:tcBorders>
            <w:tcMar>
              <w:top w:w="75" w:type="dxa"/>
              <w:left w:w="150" w:type="dxa"/>
              <w:bottom w:w="75" w:type="dxa"/>
              <w:right w:w="150" w:type="dxa"/>
            </w:tcMar>
            <w:vAlign w:val="center"/>
            <w:hideMark/>
          </w:tcPr>
          <w:p w14:paraId="4000EBB6" w14:textId="77777777" w:rsidR="0053750C" w:rsidRPr="0053750C" w:rsidRDefault="0053750C" w:rsidP="0053750C">
            <w:pPr>
              <w:jc w:val="center"/>
              <w:rPr>
                <w:rFonts w:ascii="Arial" w:hAnsi="Arial" w:cs="Arial"/>
                <w:b/>
                <w:bCs/>
              </w:rPr>
            </w:pPr>
            <w:r w:rsidRPr="0053750C">
              <w:rPr>
                <w:rFonts w:ascii="Arial" w:hAnsi="Arial" w:cs="Arial"/>
                <w:b/>
                <w:bCs/>
              </w:rPr>
              <w:t>Substance</w:t>
            </w:r>
          </w:p>
        </w:tc>
      </w:tr>
      <w:tr w:rsidR="0053750C" w:rsidRPr="0053750C" w14:paraId="44697841" w14:textId="77777777" w:rsidTr="0053750C">
        <w:trPr>
          <w:jc w:val="center"/>
        </w:trPr>
        <w:tc>
          <w:tcPr>
            <w:tcW w:w="0" w:type="auto"/>
            <w:tcBorders>
              <w:top w:val="single" w:sz="4" w:space="0" w:color="auto"/>
            </w:tcBorders>
            <w:tcMar>
              <w:top w:w="75" w:type="dxa"/>
              <w:left w:w="150" w:type="dxa"/>
              <w:bottom w:w="75" w:type="dxa"/>
              <w:right w:w="150" w:type="dxa"/>
            </w:tcMar>
            <w:vAlign w:val="center"/>
            <w:hideMark/>
          </w:tcPr>
          <w:p w14:paraId="32DAF48E" w14:textId="39DC7507" w:rsidR="0053750C" w:rsidRPr="0053750C" w:rsidRDefault="00000000" w:rsidP="0053750C">
            <w:pPr>
              <w:jc w:val="center"/>
              <w:rPr>
                <w:rFonts w:ascii="Arial" w:hAnsi="Arial" w:cs="Arial"/>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sugar</m:t>
                    </m:r>
                  </m:sub>
                </m:sSub>
                <m:r>
                  <w:rPr>
                    <w:rFonts w:ascii="Cambria Math" w:hAnsi="Cambria Math" w:cs="Arial"/>
                  </w:rPr>
                  <m:t>​</m:t>
                </m:r>
              </m:oMath>
            </m:oMathPara>
          </w:p>
        </w:tc>
        <w:tc>
          <w:tcPr>
            <w:tcW w:w="0" w:type="auto"/>
            <w:tcBorders>
              <w:top w:val="single" w:sz="4" w:space="0" w:color="auto"/>
            </w:tcBorders>
            <w:tcMar>
              <w:top w:w="75" w:type="dxa"/>
              <w:left w:w="150" w:type="dxa"/>
              <w:bottom w:w="75" w:type="dxa"/>
              <w:right w:w="150" w:type="dxa"/>
            </w:tcMar>
            <w:vAlign w:val="center"/>
            <w:hideMark/>
          </w:tcPr>
          <w:p w14:paraId="14E4AA27" w14:textId="77777777" w:rsidR="0053750C" w:rsidRPr="0053750C" w:rsidRDefault="0053750C" w:rsidP="0053750C">
            <w:pPr>
              <w:jc w:val="center"/>
              <w:rPr>
                <w:rFonts w:ascii="Arial" w:hAnsi="Arial" w:cs="Arial"/>
              </w:rPr>
            </w:pPr>
            <w:r w:rsidRPr="0053750C">
              <w:rPr>
                <w:rFonts w:ascii="Arial" w:hAnsi="Arial" w:cs="Arial"/>
              </w:rPr>
              <w:t>1.73</w:t>
            </w:r>
          </w:p>
        </w:tc>
        <w:tc>
          <w:tcPr>
            <w:tcW w:w="0" w:type="auto"/>
            <w:tcBorders>
              <w:top w:val="single" w:sz="4" w:space="0" w:color="auto"/>
            </w:tcBorders>
            <w:tcMar>
              <w:top w:w="75" w:type="dxa"/>
              <w:left w:w="150" w:type="dxa"/>
              <w:bottom w:w="75" w:type="dxa"/>
              <w:right w:w="150" w:type="dxa"/>
            </w:tcMar>
            <w:vAlign w:val="center"/>
            <w:hideMark/>
          </w:tcPr>
          <w:p w14:paraId="23606759" w14:textId="63331D6C" w:rsidR="0053750C" w:rsidRPr="0053750C" w:rsidRDefault="0053750C" w:rsidP="0053750C">
            <w:pPr>
              <w:jc w:val="center"/>
              <w:rPr>
                <w:rFonts w:ascii="Arial" w:hAnsi="Arial" w:cs="Arial"/>
              </w:rPr>
            </w:pPr>
            <w:r w:rsidRPr="0053750C">
              <w:rPr>
                <w:rFonts w:ascii="Arial" w:hAnsi="Arial" w:cs="Arial"/>
              </w:rPr>
              <w:t>sucrose, glucose</w:t>
            </w:r>
            <w:r>
              <w:rPr>
                <w:rFonts w:ascii="Arial" w:hAnsi="Arial" w:cs="Arial"/>
              </w:rPr>
              <w:t xml:space="preserve"> </w:t>
            </w:r>
            <w:r>
              <w:rPr>
                <w:rFonts w:ascii="Arial" w:hAnsi="Arial" w:cs="Arial"/>
              </w:rPr>
              <w:fldChar w:fldCharType="begin"/>
            </w:r>
            <w:r>
              <w:rPr>
                <w:rFonts w:ascii="Arial" w:hAnsi="Arial" w:cs="Arial"/>
              </w:rPr>
              <w:instrText xml:space="preserve"> ADDIN EN.CITE &lt;EndNote&gt;&lt;Cite&gt;&lt;Author&gt;Pu&lt;/Author&gt;&lt;Year&gt;1988&lt;/Year&gt;&lt;RecNum&gt;10&lt;/RecNum&gt;&lt;DisplayText&gt;(Pu &amp;amp; Yang, 1988)&lt;/DisplayText&gt;&lt;record&gt;&lt;rec-number&gt;10&lt;/rec-number&gt;&lt;foreign-keys&gt;&lt;key app="EN" db-id="z292s9wrb09z9oesv2m5stfr0f0fpazp0x92" timestamp="1696669888"&gt;10&lt;/key&gt;&lt;/foreign-keys&gt;&lt;ref-type name="Journal Article"&gt;17&lt;/ref-type&gt;&lt;contributors&gt;&lt;authors&gt;&lt;author&gt;Pu, H. T.&lt;/author&gt;&lt;author&gt;Yang, R. Y.&lt;/author&gt;&lt;/authors&gt;&lt;/contributors&gt;&lt;auth-address&gt;Department of Chemical Engineering, West Virginia University, Morgantown, West Virginia 26506-6101, USA.&lt;/auth-address&gt;&lt;titles&gt;&lt;title&gt;Diffusion of sucrose and yohimbine in calcium alginate gel beads with or without entrapped plant cells&lt;/title&gt;&lt;secondary-title&gt;Biotechnol Bioeng&lt;/secondary-title&gt;&lt;/titles&gt;&lt;periodical&gt;&lt;full-title&gt;Biotechnol Bioeng&lt;/full-title&gt;&lt;/periodical&gt;&lt;pages&gt;891-6&lt;/pages&gt;&lt;volume&gt;32&lt;/volume&gt;&lt;number&gt;7&lt;/number&gt;&lt;dates&gt;&lt;year&gt;1988&lt;/year&gt;&lt;pub-dates&gt;&lt;date&gt;Sep 20&lt;/date&gt;&lt;/pub-dates&gt;&lt;/dates&gt;&lt;isbn&gt;0006-3592 (Print)&amp;#xD;0006-3592 (Linking)&lt;/isbn&gt;&lt;accession-num&gt;18587800&lt;/accession-num&gt;&lt;urls&gt;&lt;related-urls&gt;&lt;url&gt;https://www.ncbi.nlm.nih.gov/pubmed/18587800&lt;/url&gt;&lt;/related-urls&gt;&lt;/urls&gt;&lt;electronic-resource-num&gt;10.1002/bit.260320707&lt;/electronic-resource-num&gt;&lt;remote-database-name&gt;PubMed-not-MEDLINE&lt;/remote-database-name&gt;&lt;remote-database-provider&gt;NLM&lt;/remote-database-provider&gt;&lt;/record&gt;&lt;/Cite&gt;&lt;/EndNote&gt;</w:instrText>
            </w:r>
            <w:r>
              <w:rPr>
                <w:rFonts w:ascii="Arial" w:hAnsi="Arial" w:cs="Arial"/>
              </w:rPr>
              <w:fldChar w:fldCharType="separate"/>
            </w:r>
            <w:r>
              <w:rPr>
                <w:rFonts w:ascii="Arial" w:hAnsi="Arial" w:cs="Arial"/>
                <w:noProof/>
              </w:rPr>
              <w:t>(</w:t>
            </w:r>
            <w:r w:rsidR="00E53396">
              <w:rPr>
                <w:rFonts w:ascii="Arial" w:hAnsi="Arial" w:cs="Arial"/>
                <w:noProof/>
              </w:rPr>
              <w:t>Pu &amp; Yang, 1988</w:t>
            </w:r>
            <w:r>
              <w:rPr>
                <w:rFonts w:ascii="Arial" w:hAnsi="Arial" w:cs="Arial"/>
                <w:noProof/>
              </w:rPr>
              <w:t>)</w:t>
            </w:r>
            <w:r>
              <w:rPr>
                <w:rFonts w:ascii="Arial" w:hAnsi="Arial" w:cs="Arial"/>
              </w:rPr>
              <w:fldChar w:fldCharType="end"/>
            </w:r>
          </w:p>
        </w:tc>
      </w:tr>
      <w:tr w:rsidR="0053750C" w:rsidRPr="0053750C" w14:paraId="02B2A7AC" w14:textId="77777777" w:rsidTr="0053750C">
        <w:trPr>
          <w:jc w:val="center"/>
        </w:trPr>
        <w:tc>
          <w:tcPr>
            <w:tcW w:w="0" w:type="auto"/>
            <w:tcBorders>
              <w:bottom w:val="single" w:sz="4" w:space="0" w:color="auto"/>
            </w:tcBorders>
            <w:tcMar>
              <w:top w:w="75" w:type="dxa"/>
              <w:left w:w="150" w:type="dxa"/>
              <w:bottom w:w="75" w:type="dxa"/>
              <w:right w:w="150" w:type="dxa"/>
            </w:tcMar>
            <w:vAlign w:val="center"/>
            <w:hideMark/>
          </w:tcPr>
          <w:p w14:paraId="1D3734ED" w14:textId="2B8724F0" w:rsidR="0053750C" w:rsidRPr="0053750C" w:rsidRDefault="00000000" w:rsidP="0053750C">
            <w:pPr>
              <w:jc w:val="center"/>
              <w:rPr>
                <w:rFonts w:ascii="Arial" w:hAnsi="Arial" w:cs="Arial"/>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f</m:t>
                    </m:r>
                  </m:sub>
                </m:sSub>
              </m:oMath>
            </m:oMathPara>
          </w:p>
        </w:tc>
        <w:tc>
          <w:tcPr>
            <w:tcW w:w="0" w:type="auto"/>
            <w:tcBorders>
              <w:bottom w:val="single" w:sz="4" w:space="0" w:color="auto"/>
            </w:tcBorders>
            <w:tcMar>
              <w:top w:w="75" w:type="dxa"/>
              <w:left w:w="150" w:type="dxa"/>
              <w:bottom w:w="75" w:type="dxa"/>
              <w:right w:w="150" w:type="dxa"/>
            </w:tcMar>
            <w:vAlign w:val="center"/>
            <w:hideMark/>
          </w:tcPr>
          <w:p w14:paraId="69F61D5F" w14:textId="77777777" w:rsidR="0053750C" w:rsidRPr="0053750C" w:rsidRDefault="0053750C" w:rsidP="0053750C">
            <w:pPr>
              <w:jc w:val="center"/>
              <w:rPr>
                <w:rFonts w:ascii="Arial" w:hAnsi="Arial" w:cs="Arial"/>
              </w:rPr>
            </w:pPr>
          </w:p>
        </w:tc>
        <w:tc>
          <w:tcPr>
            <w:tcW w:w="0" w:type="auto"/>
            <w:tcBorders>
              <w:bottom w:val="single" w:sz="4" w:space="0" w:color="auto"/>
            </w:tcBorders>
            <w:tcMar>
              <w:top w:w="75" w:type="dxa"/>
              <w:left w:w="150" w:type="dxa"/>
              <w:bottom w:w="75" w:type="dxa"/>
              <w:right w:w="150" w:type="dxa"/>
            </w:tcMar>
            <w:vAlign w:val="center"/>
            <w:hideMark/>
          </w:tcPr>
          <w:p w14:paraId="21D1A4F9" w14:textId="77777777" w:rsidR="0053750C" w:rsidRPr="0053750C" w:rsidRDefault="0053750C" w:rsidP="0053750C">
            <w:pPr>
              <w:jc w:val="center"/>
              <w:rPr>
                <w:rFonts w:ascii="Arial" w:hAnsi="Arial" w:cs="Arial"/>
              </w:rPr>
            </w:pPr>
            <w:r w:rsidRPr="0053750C">
              <w:rPr>
                <w:rFonts w:ascii="Arial" w:hAnsi="Arial" w:cs="Arial"/>
              </w:rPr>
              <w:t>formaldehyde</w:t>
            </w:r>
          </w:p>
        </w:tc>
      </w:tr>
    </w:tbl>
    <w:p w14:paraId="04A52C04" w14:textId="77777777" w:rsidR="00C55545" w:rsidRDefault="00C55545" w:rsidP="00855388">
      <w:pPr>
        <w:jc w:val="left"/>
        <w:rPr>
          <w:rFonts w:ascii="Arial" w:hAnsi="Arial" w:cs="Arial"/>
        </w:rPr>
      </w:pPr>
    </w:p>
    <w:p w14:paraId="5F7E7609" w14:textId="77777777" w:rsidR="00C55545" w:rsidRDefault="00C55545" w:rsidP="00855388">
      <w:pPr>
        <w:jc w:val="left"/>
        <w:rPr>
          <w:rFonts w:ascii="Arial" w:hAnsi="Arial" w:cs="Arial"/>
        </w:rPr>
      </w:pPr>
    </w:p>
    <w:p w14:paraId="44044B45" w14:textId="569AA10D" w:rsidR="00D674BE" w:rsidRDefault="00D674BE" w:rsidP="00855388">
      <w:pPr>
        <w:jc w:val="left"/>
        <w:rPr>
          <w:rFonts w:ascii="Arial" w:hAnsi="Arial" w:cs="Arial"/>
        </w:rPr>
      </w:pPr>
      <w:r>
        <w:rPr>
          <w:rFonts w:ascii="Arial" w:hAnsi="Arial" w:cs="Arial" w:hint="eastAsia"/>
        </w:rPr>
        <w:t>T</w:t>
      </w:r>
      <w:r>
        <w:rPr>
          <w:rFonts w:ascii="Arial" w:hAnsi="Arial" w:cs="Arial"/>
        </w:rPr>
        <w:t xml:space="preserve">his formula tells us how a substance diffuses into another quantitively, and more importantly, </w:t>
      </w:r>
      <w:r w:rsidR="00E95409">
        <w:rPr>
          <w:rFonts w:ascii="Arial" w:hAnsi="Arial" w:cs="Arial"/>
        </w:rPr>
        <w:t xml:space="preserve">based on former work, </w:t>
      </w:r>
      <w:r>
        <w:rPr>
          <w:rFonts w:ascii="Arial" w:hAnsi="Arial" w:cs="Arial"/>
        </w:rPr>
        <w:t>we could set up a simulation with the finite element method (FEM).</w:t>
      </w:r>
    </w:p>
    <w:p w14:paraId="262241C5" w14:textId="213DE0B5" w:rsidR="00D674BE" w:rsidRDefault="00D674BE" w:rsidP="00855388">
      <w:pPr>
        <w:jc w:val="left"/>
        <w:rPr>
          <w:rFonts w:ascii="Arial" w:hAnsi="Arial" w:cs="Arial"/>
        </w:rPr>
      </w:pPr>
    </w:p>
    <w:p w14:paraId="35D112BC" w14:textId="32E6BDC2" w:rsidR="00C55545" w:rsidRPr="00D674BE" w:rsidRDefault="00C55545" w:rsidP="00855388">
      <w:pPr>
        <w:jc w:val="left"/>
        <w:rPr>
          <w:rFonts w:ascii="Arial" w:hAnsi="Arial" w:cs="Arial"/>
        </w:rPr>
      </w:pPr>
      <w:r>
        <w:rPr>
          <w:rFonts w:ascii="Arial" w:hAnsi="Arial" w:cs="Arial" w:hint="eastAsia"/>
        </w:rPr>
        <w:t>2</w:t>
      </w:r>
      <w:r>
        <w:rPr>
          <w:rFonts w:ascii="Arial" w:hAnsi="Arial" w:cs="Arial"/>
        </w:rPr>
        <w:t>.2.2 FEM</w:t>
      </w:r>
    </w:p>
    <w:p w14:paraId="1555D77A" w14:textId="3FF9540E" w:rsidR="004D1112" w:rsidRDefault="004D1112" w:rsidP="00855388">
      <w:pPr>
        <w:jc w:val="left"/>
        <w:rPr>
          <w:rFonts w:ascii="Arial" w:hAnsi="Arial" w:cs="Arial"/>
        </w:rPr>
      </w:pPr>
      <w:r>
        <w:rPr>
          <w:rFonts w:ascii="Arial" w:hAnsi="Arial" w:cs="Arial" w:hint="eastAsia"/>
        </w:rPr>
        <w:t>T</w:t>
      </w:r>
      <w:r>
        <w:rPr>
          <w:rFonts w:ascii="Arial" w:hAnsi="Arial" w:cs="Arial"/>
        </w:rPr>
        <w:t>his is the pure alginate bead simulation.</w:t>
      </w:r>
    </w:p>
    <w:p w14:paraId="20BBBA7F" w14:textId="1BA82EF7" w:rsidR="004D1112" w:rsidRDefault="004D1112" w:rsidP="00855388">
      <w:pPr>
        <w:jc w:val="left"/>
        <w:rPr>
          <w:rFonts w:ascii="Arial" w:hAnsi="Arial" w:cs="Arial"/>
        </w:rPr>
      </w:pPr>
      <w:r>
        <w:rPr>
          <w:noProof/>
        </w:rPr>
        <w:lastRenderedPageBreak/>
        <w:drawing>
          <wp:inline distT="0" distB="0" distL="0" distR="0" wp14:anchorId="71828347" wp14:editId="71992FEE">
            <wp:extent cx="5274310" cy="2701290"/>
            <wp:effectExtent l="0" t="0" r="2540" b="3810"/>
            <wp:docPr id="1322790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701290"/>
                    </a:xfrm>
                    <a:prstGeom prst="rect">
                      <a:avLst/>
                    </a:prstGeom>
                    <a:noFill/>
                    <a:ln>
                      <a:noFill/>
                    </a:ln>
                  </pic:spPr>
                </pic:pic>
              </a:graphicData>
            </a:graphic>
          </wp:inline>
        </w:drawing>
      </w:r>
    </w:p>
    <w:p w14:paraId="5901F463" w14:textId="77777777" w:rsidR="00855388" w:rsidRDefault="00855388" w:rsidP="00855388">
      <w:pPr>
        <w:jc w:val="left"/>
        <w:rPr>
          <w:rFonts w:ascii="Arial" w:hAnsi="Arial" w:cs="Arial"/>
        </w:rPr>
      </w:pPr>
    </w:p>
    <w:p w14:paraId="20C197F7" w14:textId="47843DD9" w:rsidR="003F7CE9" w:rsidRDefault="003F7CE9" w:rsidP="003F7CE9">
      <w:pPr>
        <w:pStyle w:val="a6"/>
        <w:numPr>
          <w:ilvl w:val="1"/>
          <w:numId w:val="4"/>
        </w:numPr>
        <w:ind w:firstLineChars="0"/>
        <w:jc w:val="left"/>
        <w:rPr>
          <w:rFonts w:ascii="Arial" w:hAnsi="Arial" w:cs="Arial"/>
        </w:rPr>
      </w:pPr>
      <w:r>
        <w:rPr>
          <w:rFonts w:ascii="Arial" w:hAnsi="Arial" w:cs="Arial"/>
        </w:rPr>
        <w:t>Result</w:t>
      </w:r>
    </w:p>
    <w:p w14:paraId="767538D2" w14:textId="77777777" w:rsidR="006F3A7B" w:rsidRPr="006F3A7B" w:rsidRDefault="006F3A7B" w:rsidP="006F3A7B">
      <w:pPr>
        <w:jc w:val="left"/>
        <w:rPr>
          <w:rFonts w:ascii="Arial" w:hAnsi="Arial" w:cs="Arial"/>
        </w:rPr>
      </w:pPr>
    </w:p>
    <w:p w14:paraId="7344F073" w14:textId="7971C096" w:rsidR="00855388" w:rsidRDefault="00DB56CD" w:rsidP="00855388">
      <w:pPr>
        <w:jc w:val="left"/>
        <w:rPr>
          <w:rFonts w:ascii="Arial" w:hAnsi="Arial" w:cs="Arial"/>
        </w:rPr>
      </w:pPr>
      <w:r>
        <w:rPr>
          <w:rFonts w:ascii="Arial" w:hAnsi="Arial" w:cs="Arial"/>
        </w:rPr>
        <w:t>The s</w:t>
      </w:r>
      <w:r w:rsidR="00855388">
        <w:rPr>
          <w:rFonts w:ascii="Arial" w:hAnsi="Arial" w:cs="Arial"/>
        </w:rPr>
        <w:t xml:space="preserve">imulation </w:t>
      </w:r>
      <w:r>
        <w:rPr>
          <w:rFonts w:ascii="Arial" w:hAnsi="Arial" w:cs="Arial"/>
        </w:rPr>
        <w:t>was done with</w:t>
      </w:r>
      <w:r w:rsidR="00855388">
        <w:rPr>
          <w:rFonts w:ascii="Arial" w:hAnsi="Arial" w:cs="Arial"/>
        </w:rPr>
        <w:t xml:space="preserve"> MATLAB.</w:t>
      </w:r>
    </w:p>
    <w:p w14:paraId="48880E8C" w14:textId="04C00193" w:rsidR="00EC6540" w:rsidRDefault="00EC6540" w:rsidP="00EC6540">
      <w:pPr>
        <w:jc w:val="left"/>
        <w:rPr>
          <w:rFonts w:ascii="Arial" w:hAnsi="Arial" w:cs="Arial"/>
        </w:rPr>
      </w:pPr>
    </w:p>
    <w:p w14:paraId="5CA257C9" w14:textId="0DBB946E" w:rsidR="003F7CE9" w:rsidRDefault="00EB613B" w:rsidP="003F7CE9">
      <w:pPr>
        <w:jc w:val="left"/>
        <w:rPr>
          <w:rFonts w:ascii="Arial" w:hAnsi="Arial" w:cs="Arial"/>
        </w:rPr>
      </w:pPr>
      <w:r>
        <w:rPr>
          <w:rFonts w:ascii="Arial" w:hAnsi="Arial" w:cs="Arial" w:hint="eastAsia"/>
        </w:rPr>
        <w:t>T</w:t>
      </w:r>
      <w:r>
        <w:rPr>
          <w:rFonts w:ascii="Arial" w:hAnsi="Arial" w:cs="Arial"/>
        </w:rPr>
        <w:t>he reason we did not further do the simulation of multiple beads is based on an assumption, that with the pump, the solution is well mixed in every moment.</w:t>
      </w:r>
    </w:p>
    <w:p w14:paraId="6A1ABBD2" w14:textId="77777777" w:rsidR="006F3A7B" w:rsidRDefault="006F3A7B" w:rsidP="003F7CE9">
      <w:pPr>
        <w:jc w:val="left"/>
        <w:rPr>
          <w:rFonts w:ascii="Arial" w:hAnsi="Arial" w:cs="Arial"/>
        </w:rPr>
      </w:pPr>
    </w:p>
    <w:p w14:paraId="1A244A2D" w14:textId="2B61BBD7" w:rsidR="003F7CE9" w:rsidRDefault="003F7CE9" w:rsidP="003F7CE9">
      <w:pPr>
        <w:pStyle w:val="a6"/>
        <w:numPr>
          <w:ilvl w:val="1"/>
          <w:numId w:val="4"/>
        </w:numPr>
        <w:ind w:firstLineChars="0"/>
        <w:jc w:val="left"/>
        <w:rPr>
          <w:rFonts w:ascii="Arial" w:hAnsi="Arial" w:cs="Arial"/>
        </w:rPr>
      </w:pPr>
      <w:r>
        <w:rPr>
          <w:rFonts w:ascii="Arial" w:hAnsi="Arial" w:cs="Arial"/>
        </w:rPr>
        <w:t>Discussion</w:t>
      </w:r>
    </w:p>
    <w:p w14:paraId="2459BBFD" w14:textId="77777777" w:rsidR="006F3A7B" w:rsidRPr="006F3A7B" w:rsidRDefault="006F3A7B" w:rsidP="006F3A7B">
      <w:pPr>
        <w:jc w:val="left"/>
        <w:rPr>
          <w:rFonts w:ascii="Arial" w:hAnsi="Arial" w:cs="Arial"/>
        </w:rPr>
      </w:pPr>
    </w:p>
    <w:p w14:paraId="666B3AE3" w14:textId="3C6346AB" w:rsidR="003F7CE9" w:rsidRDefault="003F7CE9" w:rsidP="003F7CE9">
      <w:pPr>
        <w:jc w:val="left"/>
        <w:rPr>
          <w:rFonts w:ascii="Arial" w:hAnsi="Arial" w:cs="Arial"/>
          <w:color w:val="111111"/>
          <w:szCs w:val="21"/>
          <w:shd w:val="clear" w:color="auto" w:fill="FFFFFF"/>
        </w:rPr>
      </w:pPr>
      <w:r>
        <w:rPr>
          <w:rFonts w:ascii="Arial" w:hAnsi="Arial" w:cs="Arial" w:hint="eastAsia"/>
        </w:rPr>
        <w:t>W</w:t>
      </w:r>
      <w:r>
        <w:rPr>
          <w:rFonts w:ascii="Arial" w:hAnsi="Arial" w:cs="Arial"/>
        </w:rPr>
        <w:t xml:space="preserve">e developed an “alginate beads with microorganism embedded” model, and set up a mathematical simulation with the finite element method. The result showed that </w:t>
      </w:r>
      <w:r w:rsidR="00217986">
        <w:rPr>
          <w:rFonts w:ascii="Arial" w:hAnsi="Arial" w:cs="Arial"/>
        </w:rPr>
        <w:t>the system will reach homeostasis after a sufficient time</w:t>
      </w:r>
      <w:r>
        <w:rPr>
          <w:rFonts w:ascii="Arial" w:hAnsi="Arial" w:cs="Arial"/>
          <w:color w:val="111111"/>
          <w:szCs w:val="21"/>
          <w:shd w:val="clear" w:color="auto" w:fill="FFFFFF"/>
        </w:rPr>
        <w:t>, and the diffusion rate equals the consumption/production rate.</w:t>
      </w:r>
    </w:p>
    <w:p w14:paraId="1813D992" w14:textId="77777777" w:rsidR="003F7CE9" w:rsidRDefault="003F7CE9" w:rsidP="003F7CE9">
      <w:pPr>
        <w:jc w:val="left"/>
        <w:rPr>
          <w:rFonts w:ascii="Arial" w:hAnsi="Arial" w:cs="Arial"/>
          <w:color w:val="111111"/>
          <w:szCs w:val="21"/>
          <w:shd w:val="clear" w:color="auto" w:fill="FFFFFF"/>
        </w:rPr>
      </w:pPr>
    </w:p>
    <w:p w14:paraId="7DA3DA2C" w14:textId="26A58E6A" w:rsidR="003F7CE9" w:rsidRPr="003F7CE9" w:rsidRDefault="003F7CE9" w:rsidP="003F7CE9">
      <w:pPr>
        <w:jc w:val="left"/>
        <w:rPr>
          <w:rFonts w:ascii="Arial" w:hAnsi="Arial" w:cs="Arial"/>
        </w:rPr>
      </w:pPr>
      <w:r>
        <w:rPr>
          <w:rFonts w:ascii="Arial" w:hAnsi="Arial" w:cs="Arial" w:hint="eastAsia"/>
          <w:color w:val="111111"/>
          <w:szCs w:val="21"/>
          <w:shd w:val="clear" w:color="auto" w:fill="FFFFFF"/>
        </w:rPr>
        <w:t>T</w:t>
      </w:r>
      <w:r>
        <w:rPr>
          <w:rFonts w:ascii="Arial" w:hAnsi="Arial" w:cs="Arial"/>
          <w:color w:val="111111"/>
          <w:szCs w:val="21"/>
          <w:shd w:val="clear" w:color="auto" w:fill="FFFFFF"/>
        </w:rPr>
        <w:t xml:space="preserve">here are still </w:t>
      </w:r>
      <w:r w:rsidR="000E1A9A">
        <w:rPr>
          <w:rFonts w:ascii="Arial" w:hAnsi="Arial" w:cs="Arial"/>
          <w:color w:val="111111"/>
          <w:szCs w:val="21"/>
          <w:shd w:val="clear" w:color="auto" w:fill="FFFFFF"/>
        </w:rPr>
        <w:t>many</w:t>
      </w:r>
      <w:r>
        <w:rPr>
          <w:rFonts w:ascii="Arial" w:hAnsi="Arial" w:cs="Arial"/>
          <w:color w:val="111111"/>
          <w:szCs w:val="21"/>
          <w:shd w:val="clear" w:color="auto" w:fill="FFFFFF"/>
        </w:rPr>
        <w:t xml:space="preserve"> things to be done in the future. The cell growth is limited due to the volume of the beads, and the distribution inside the beads is uneven. There are still bricks left aside, thus we upload our commented MATLAB code and </w:t>
      </w:r>
      <w:r w:rsidR="00217986">
        <w:rPr>
          <w:rFonts w:ascii="Arial" w:hAnsi="Arial" w:cs="Arial"/>
          <w:color w:val="111111"/>
          <w:szCs w:val="21"/>
          <w:shd w:val="clear" w:color="auto" w:fill="FFFFFF"/>
        </w:rPr>
        <w:t>serve</w:t>
      </w:r>
      <w:r>
        <w:rPr>
          <w:rFonts w:ascii="Arial" w:hAnsi="Arial" w:cs="Arial"/>
          <w:color w:val="111111"/>
          <w:szCs w:val="21"/>
          <w:shd w:val="clear" w:color="auto" w:fill="FFFFFF"/>
        </w:rPr>
        <w:t xml:space="preserve"> it as a rough framework for teams </w:t>
      </w:r>
      <w:r w:rsidR="000E1A9A">
        <w:rPr>
          <w:rFonts w:ascii="Arial" w:hAnsi="Arial" w:cs="Arial"/>
          <w:color w:val="111111"/>
          <w:szCs w:val="21"/>
          <w:shd w:val="clear" w:color="auto" w:fill="FFFFFF"/>
        </w:rPr>
        <w:t>that wants</w:t>
      </w:r>
      <w:r>
        <w:rPr>
          <w:rFonts w:ascii="Arial" w:hAnsi="Arial" w:cs="Arial"/>
          <w:color w:val="111111"/>
          <w:szCs w:val="21"/>
          <w:shd w:val="clear" w:color="auto" w:fill="FFFFFF"/>
        </w:rPr>
        <w:t xml:space="preserve"> to give FEM a try.</w:t>
      </w:r>
    </w:p>
    <w:p w14:paraId="686C3AE4" w14:textId="77777777" w:rsidR="00F03321" w:rsidRPr="00485DFB" w:rsidRDefault="00F03321" w:rsidP="00855388">
      <w:pPr>
        <w:spacing w:afterLines="5000" w:after="15600"/>
        <w:jc w:val="left"/>
        <w:rPr>
          <w:rFonts w:ascii="Arial" w:hAnsi="Arial" w:cs="Arial"/>
        </w:rPr>
      </w:pPr>
    </w:p>
    <w:p w14:paraId="24B48825" w14:textId="77777777" w:rsidR="000D6BAB" w:rsidRDefault="000D6BAB" w:rsidP="00855388">
      <w:pPr>
        <w:jc w:val="left"/>
        <w:rPr>
          <w:rFonts w:ascii="Arial" w:hAnsi="Arial" w:cs="Arial"/>
        </w:rPr>
      </w:pPr>
    </w:p>
    <w:p w14:paraId="3905CD37" w14:textId="77777777" w:rsidR="000D6BAB" w:rsidRDefault="000D6BAB" w:rsidP="00855388">
      <w:pPr>
        <w:jc w:val="left"/>
        <w:rPr>
          <w:rFonts w:ascii="Arial" w:hAnsi="Arial" w:cs="Arial"/>
        </w:rPr>
      </w:pPr>
    </w:p>
    <w:p w14:paraId="4AB7A9C7" w14:textId="219ECD28" w:rsidR="004A36E6" w:rsidRPr="004A36E6" w:rsidRDefault="000D6BAB" w:rsidP="004A36E6">
      <w:pPr>
        <w:pStyle w:val="EndNoteBibliography"/>
        <w:ind w:left="720" w:hanging="720"/>
      </w:pPr>
      <w:r>
        <w:rPr>
          <w:rFonts w:ascii="Arial" w:hAnsi="Arial" w:cs="Arial"/>
        </w:rPr>
        <w:fldChar w:fldCharType="begin"/>
      </w:r>
      <w:r>
        <w:rPr>
          <w:rFonts w:ascii="Arial" w:hAnsi="Arial" w:cs="Arial"/>
        </w:rPr>
        <w:instrText xml:space="preserve"> ADDIN EN.REFLIST </w:instrText>
      </w:r>
      <w:r>
        <w:rPr>
          <w:rFonts w:ascii="Arial" w:hAnsi="Arial" w:cs="Arial"/>
        </w:rPr>
        <w:fldChar w:fldCharType="separate"/>
      </w:r>
      <w:r w:rsidR="004A36E6" w:rsidRPr="004A36E6">
        <w:t xml:space="preserve">Christensen, M. L., &amp; Eriksen, N. T. (2002). Growth and proton exchange in recombinant Escherichia coli BL21. </w:t>
      </w:r>
      <w:r w:rsidR="004A36E6" w:rsidRPr="004A36E6">
        <w:rPr>
          <w:i/>
        </w:rPr>
        <w:t>Enzyme and Microbial Technology</w:t>
      </w:r>
      <w:r w:rsidR="004A36E6" w:rsidRPr="004A36E6">
        <w:t>,</w:t>
      </w:r>
      <w:r w:rsidR="004A36E6" w:rsidRPr="004A36E6">
        <w:rPr>
          <w:i/>
        </w:rPr>
        <w:t xml:space="preserve"> 31</w:t>
      </w:r>
      <w:r w:rsidR="004A36E6" w:rsidRPr="004A36E6">
        <w:t xml:space="preserve">(4), 566-574. </w:t>
      </w:r>
      <w:hyperlink r:id="rId15" w:history="1">
        <w:r w:rsidR="004A36E6" w:rsidRPr="004A36E6">
          <w:rPr>
            <w:rStyle w:val="ac"/>
          </w:rPr>
          <w:t>https://doi.org/https://doi.org/10.1016/S0141-0229(</w:t>
        </w:r>
        <w:r w:rsidR="004A36E6" w:rsidRPr="004A36E6">
          <w:rPr>
            <w:rStyle w:val="ac"/>
          </w:rPr>
          <w:t>0</w:t>
        </w:r>
        <w:r w:rsidR="004A36E6" w:rsidRPr="004A36E6">
          <w:rPr>
            <w:rStyle w:val="ac"/>
          </w:rPr>
          <w:t>2)00153-9</w:t>
        </w:r>
      </w:hyperlink>
      <w:r w:rsidR="004A36E6" w:rsidRPr="004A36E6">
        <w:t xml:space="preserve"> </w:t>
      </w:r>
    </w:p>
    <w:p w14:paraId="009CF27F" w14:textId="11E9F30C" w:rsidR="004A36E6" w:rsidRPr="004A36E6" w:rsidRDefault="004A36E6" w:rsidP="004A36E6">
      <w:pPr>
        <w:pStyle w:val="EndNoteBibliography"/>
        <w:ind w:left="720" w:hanging="720"/>
      </w:pPr>
      <w:r w:rsidRPr="004A36E6">
        <w:t>Dukovski, I., Baji</w:t>
      </w:r>
      <w:r w:rsidRPr="004A36E6">
        <w:rPr>
          <w:rFonts w:ascii="Cambria" w:hAnsi="Cambria" w:cs="Cambria"/>
        </w:rPr>
        <w:t>ć</w:t>
      </w:r>
      <w:r w:rsidRPr="004A36E6">
        <w:t>, D., Chac</w:t>
      </w:r>
      <w:r w:rsidRPr="004A36E6">
        <w:rPr>
          <w:rFonts w:cs="等线" w:hint="eastAsia"/>
        </w:rPr>
        <w:t>ó</w:t>
      </w:r>
      <w:r w:rsidRPr="004A36E6">
        <w:t>n, J. M., Quintin, M., Vila, J. C. C., Sulheim, S., Pacheco, A. R., Bernstein, D. B., Riehl, W. J., Korolev, K. S., Sanchez, A., Harcombe, W. R., &amp; Segr</w:t>
      </w:r>
      <w:r w:rsidRPr="004A36E6">
        <w:rPr>
          <w:rFonts w:cs="等线" w:hint="eastAsia"/>
        </w:rPr>
        <w:t>è</w:t>
      </w:r>
      <w:r w:rsidRPr="004A36E6">
        <w:t xml:space="preserve">, D. (2021). A metabolic modeling platform for the computation of microbial ecosystems in time and space (COMETS). </w:t>
      </w:r>
      <w:r w:rsidRPr="004A36E6">
        <w:rPr>
          <w:i/>
        </w:rPr>
        <w:t>Nature Protocols</w:t>
      </w:r>
      <w:r w:rsidRPr="004A36E6">
        <w:t>,</w:t>
      </w:r>
      <w:r w:rsidRPr="004A36E6">
        <w:rPr>
          <w:i/>
        </w:rPr>
        <w:t xml:space="preserve"> 16</w:t>
      </w:r>
      <w:r w:rsidRPr="004A36E6">
        <w:t xml:space="preserve">(11), 5030-5082. </w:t>
      </w:r>
      <w:hyperlink r:id="rId16" w:history="1">
        <w:r w:rsidRPr="004A36E6">
          <w:rPr>
            <w:rStyle w:val="ac"/>
          </w:rPr>
          <w:t>https://doi.org/10.1038/s41596-021-00593-3</w:t>
        </w:r>
      </w:hyperlink>
      <w:r w:rsidRPr="004A36E6">
        <w:t xml:space="preserve"> </w:t>
      </w:r>
    </w:p>
    <w:p w14:paraId="1E50B42B" w14:textId="4658DFB1" w:rsidR="004A36E6" w:rsidRPr="004A36E6" w:rsidRDefault="004A36E6" w:rsidP="004A36E6">
      <w:pPr>
        <w:pStyle w:val="EndNoteBibliography"/>
        <w:ind w:left="720" w:hanging="720"/>
      </w:pPr>
      <w:r w:rsidRPr="004A36E6">
        <w:t xml:space="preserve">Heirendt, L., Arreckx, S., Pfau, T., Mendoza, S. N., Richelle, A., Heinken, A., Haraldsdóttir, H. S., Wachowiak, J., Keating, S. M., Vlasov, V., Magnusdóttir, S., Ng, C. Y., Preciat, G., Žagare, A., Chan, S. H. J., Aurich, M. K., Clancy, C. M., Modamio, J., Sauls, J. T., . . . Fleming, R. M. T. (2019). Creation and analysis of biochemical constraint-based models using the COBRA Toolbox v.3.0. </w:t>
      </w:r>
      <w:r w:rsidRPr="004A36E6">
        <w:rPr>
          <w:i/>
        </w:rPr>
        <w:t>Nature Protocols</w:t>
      </w:r>
      <w:r w:rsidRPr="004A36E6">
        <w:t>,</w:t>
      </w:r>
      <w:r w:rsidRPr="004A36E6">
        <w:rPr>
          <w:i/>
        </w:rPr>
        <w:t xml:space="preserve"> 14</w:t>
      </w:r>
      <w:r w:rsidRPr="004A36E6">
        <w:t xml:space="preserve">(3), 639-702. </w:t>
      </w:r>
      <w:hyperlink r:id="rId17" w:history="1">
        <w:r w:rsidRPr="004A36E6">
          <w:rPr>
            <w:rStyle w:val="ac"/>
          </w:rPr>
          <w:t>https://doi.org/10.1038/s41596-018-0098-2</w:t>
        </w:r>
      </w:hyperlink>
      <w:r w:rsidRPr="004A36E6">
        <w:t xml:space="preserve"> </w:t>
      </w:r>
    </w:p>
    <w:p w14:paraId="08307B68" w14:textId="24EFA54F" w:rsidR="004A36E6" w:rsidRPr="004A36E6" w:rsidRDefault="004A36E6" w:rsidP="004A36E6">
      <w:pPr>
        <w:pStyle w:val="EndNoteBibliography"/>
        <w:ind w:left="720" w:hanging="720"/>
      </w:pPr>
      <w:r w:rsidRPr="004A36E6">
        <w:t xml:space="preserve">Monk, J. M., Charusanti, P., Aziz, R. K., Lerman, J. A., Premyodhin, N., Orth, J. D., Feist, A. M., &amp; Palsson, B. Ø. (2013). Genome-scale metabolic reconstructions of multiple &lt;i&gt;Escherichia coli&lt;/i&gt; strains highlight strain-specific adaptations to nutritional environments. </w:t>
      </w:r>
      <w:r w:rsidRPr="004A36E6">
        <w:rPr>
          <w:i/>
        </w:rPr>
        <w:t>Proceedings of the National Academy of Sciences</w:t>
      </w:r>
      <w:r w:rsidRPr="004A36E6">
        <w:t>,</w:t>
      </w:r>
      <w:r w:rsidRPr="004A36E6">
        <w:rPr>
          <w:i/>
        </w:rPr>
        <w:t xml:space="preserve"> 110</w:t>
      </w:r>
      <w:r w:rsidRPr="004A36E6">
        <w:t xml:space="preserve">(50), 20338-20343. </w:t>
      </w:r>
      <w:hyperlink r:id="rId18" w:history="1">
        <w:r w:rsidRPr="004A36E6">
          <w:rPr>
            <w:rStyle w:val="ac"/>
          </w:rPr>
          <w:t>https://doi.org/10.1073/pnas.1307797110</w:t>
        </w:r>
      </w:hyperlink>
      <w:r w:rsidRPr="004A36E6">
        <w:t xml:space="preserve"> </w:t>
      </w:r>
    </w:p>
    <w:p w14:paraId="0B1881E1" w14:textId="77777777" w:rsidR="004A36E6" w:rsidRPr="004A36E6" w:rsidRDefault="004A36E6" w:rsidP="004A36E6">
      <w:pPr>
        <w:pStyle w:val="EndNoteBibliography"/>
        <w:ind w:left="720" w:hanging="720"/>
      </w:pPr>
      <w:r w:rsidRPr="004A36E6">
        <w:t xml:space="preserve">Orth, J., Thiele, I. &amp; Palsson, B. (2010). What is flux balance analysis? </w:t>
      </w:r>
      <w:r w:rsidRPr="004A36E6">
        <w:rPr>
          <w:i/>
        </w:rPr>
        <w:t>Nat Biotechnol</w:t>
      </w:r>
      <w:r w:rsidRPr="004A36E6">
        <w:t>,</w:t>
      </w:r>
      <w:r w:rsidRPr="004A36E6">
        <w:rPr>
          <w:i/>
        </w:rPr>
        <w:t xml:space="preserve"> 28</w:t>
      </w:r>
      <w:r w:rsidRPr="004A36E6">
        <w:t xml:space="preserve">, 245–248. </w:t>
      </w:r>
    </w:p>
    <w:p w14:paraId="6929305A" w14:textId="457D8C0A" w:rsidR="004A36E6" w:rsidRPr="004A36E6" w:rsidRDefault="004A36E6" w:rsidP="004A36E6">
      <w:pPr>
        <w:pStyle w:val="EndNoteBibliography"/>
        <w:ind w:left="720" w:hanging="720"/>
      </w:pPr>
      <w:r w:rsidRPr="004A36E6">
        <w:t xml:space="preserve">Pu, H. T., &amp; Yang, R. Y. (1988). Diffusion of sucrose and yohimbine in calcium alginate gel beads with or without entrapped plant cells. </w:t>
      </w:r>
      <w:r w:rsidRPr="004A36E6">
        <w:rPr>
          <w:i/>
        </w:rPr>
        <w:t>Biotechnol Bioeng</w:t>
      </w:r>
      <w:r w:rsidRPr="004A36E6">
        <w:t>,</w:t>
      </w:r>
      <w:r w:rsidRPr="004A36E6">
        <w:rPr>
          <w:i/>
        </w:rPr>
        <w:t xml:space="preserve"> 32</w:t>
      </w:r>
      <w:r w:rsidRPr="004A36E6">
        <w:t xml:space="preserve">(7), 891-896. </w:t>
      </w:r>
      <w:hyperlink r:id="rId19" w:history="1">
        <w:r w:rsidRPr="004A36E6">
          <w:rPr>
            <w:rStyle w:val="ac"/>
          </w:rPr>
          <w:t>https://doi.org/10.1002/bit.260320707</w:t>
        </w:r>
      </w:hyperlink>
      <w:r w:rsidRPr="004A36E6">
        <w:t xml:space="preserve"> </w:t>
      </w:r>
    </w:p>
    <w:p w14:paraId="2927B533" w14:textId="6326F952" w:rsidR="004A36E6" w:rsidRPr="004A36E6" w:rsidRDefault="004A36E6" w:rsidP="004A36E6">
      <w:pPr>
        <w:pStyle w:val="EndNoteBibliography"/>
        <w:ind w:left="720" w:hanging="720"/>
      </w:pPr>
      <w:r w:rsidRPr="004A36E6">
        <w:t xml:space="preserve">Woolston, B. M., Roth, T., Kohale, I., Liu, D. R., &amp; Stephanopoulos, G. (2018). Development of a formaldehyde biosensor with application to synthetic methylotrophy. </w:t>
      </w:r>
      <w:r w:rsidRPr="004A36E6">
        <w:rPr>
          <w:i/>
        </w:rPr>
        <w:t>Biotechnol Bioeng</w:t>
      </w:r>
      <w:r w:rsidRPr="004A36E6">
        <w:t>,</w:t>
      </w:r>
      <w:r w:rsidRPr="004A36E6">
        <w:rPr>
          <w:i/>
        </w:rPr>
        <w:t xml:space="preserve"> 115</w:t>
      </w:r>
      <w:r w:rsidRPr="004A36E6">
        <w:t xml:space="preserve">(1), 206-215. </w:t>
      </w:r>
      <w:hyperlink r:id="rId20" w:history="1">
        <w:r w:rsidRPr="004A36E6">
          <w:rPr>
            <w:rStyle w:val="ac"/>
          </w:rPr>
          <w:t>https://doi.org/10.1002/bit.26455</w:t>
        </w:r>
      </w:hyperlink>
      <w:r w:rsidRPr="004A36E6">
        <w:t xml:space="preserve"> </w:t>
      </w:r>
    </w:p>
    <w:p w14:paraId="5F32B608" w14:textId="2925C5F3" w:rsidR="00F03321" w:rsidRDefault="000D6BAB" w:rsidP="00855388">
      <w:pPr>
        <w:jc w:val="left"/>
        <w:rPr>
          <w:rFonts w:ascii="Arial" w:hAnsi="Arial" w:cs="Arial"/>
        </w:rPr>
      </w:pPr>
      <w:r>
        <w:rPr>
          <w:rFonts w:ascii="Arial" w:hAnsi="Arial" w:cs="Arial"/>
        </w:rPr>
        <w:fldChar w:fldCharType="end"/>
      </w:r>
    </w:p>
    <w:sectPr w:rsidR="00F03321">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AB840" w14:textId="77777777" w:rsidR="00F679B8" w:rsidRDefault="00F679B8" w:rsidP="00FF0FBD">
      <w:r>
        <w:separator/>
      </w:r>
    </w:p>
  </w:endnote>
  <w:endnote w:type="continuationSeparator" w:id="0">
    <w:p w14:paraId="6A60F372" w14:textId="77777777" w:rsidR="00F679B8" w:rsidRDefault="00F679B8" w:rsidP="00FF0F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7E63CF" w14:textId="77777777" w:rsidR="00F679B8" w:rsidRDefault="00F679B8" w:rsidP="00FF0FBD">
      <w:r>
        <w:separator/>
      </w:r>
    </w:p>
  </w:footnote>
  <w:footnote w:type="continuationSeparator" w:id="0">
    <w:p w14:paraId="13E0677A" w14:textId="77777777" w:rsidR="00F679B8" w:rsidRDefault="00F679B8" w:rsidP="00FF0F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6F686E"/>
    <w:multiLevelType w:val="multilevel"/>
    <w:tmpl w:val="B91867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534258E6"/>
    <w:multiLevelType w:val="multilevel"/>
    <w:tmpl w:val="112405E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54034914"/>
    <w:multiLevelType w:val="hybridMultilevel"/>
    <w:tmpl w:val="B574A928"/>
    <w:lvl w:ilvl="0" w:tplc="CACEB5B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63DF2908"/>
    <w:multiLevelType w:val="hybridMultilevel"/>
    <w:tmpl w:val="B8344A60"/>
    <w:lvl w:ilvl="0" w:tplc="63A07A6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2063414">
    <w:abstractNumId w:val="2"/>
  </w:num>
  <w:num w:numId="2" w16cid:durableId="783889979">
    <w:abstractNumId w:val="3"/>
  </w:num>
  <w:num w:numId="3" w16cid:durableId="2133355683">
    <w:abstractNumId w:val="0"/>
  </w:num>
  <w:num w:numId="4" w16cid:durableId="10941323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numFmt w:val="decimal"/>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292s9wrb09z9oesv2m5stfr0f0fpazp0x92&quot;&gt;General Library&lt;record-ids&gt;&lt;item&gt;9&lt;/item&gt;&lt;item&gt;10&lt;/item&gt;&lt;item&gt;11&lt;/item&gt;&lt;item&gt;12&lt;/item&gt;&lt;item&gt;13&lt;/item&gt;&lt;item&gt;14&lt;/item&gt;&lt;/record-ids&gt;&lt;/item&gt;&lt;/Libraries&gt;"/>
  </w:docVars>
  <w:rsids>
    <w:rsidRoot w:val="00D87EB1"/>
    <w:rsid w:val="0005567F"/>
    <w:rsid w:val="00076CDA"/>
    <w:rsid w:val="000D6BAB"/>
    <w:rsid w:val="000E1A9A"/>
    <w:rsid w:val="000E74FB"/>
    <w:rsid w:val="0011568C"/>
    <w:rsid w:val="00155F89"/>
    <w:rsid w:val="00182D8B"/>
    <w:rsid w:val="001A11F4"/>
    <w:rsid w:val="001B32FC"/>
    <w:rsid w:val="001B45FA"/>
    <w:rsid w:val="0020634C"/>
    <w:rsid w:val="00207E66"/>
    <w:rsid w:val="00217986"/>
    <w:rsid w:val="002213BE"/>
    <w:rsid w:val="00270925"/>
    <w:rsid w:val="00395C71"/>
    <w:rsid w:val="003F7CE9"/>
    <w:rsid w:val="00425BDF"/>
    <w:rsid w:val="00437B81"/>
    <w:rsid w:val="00485DFB"/>
    <w:rsid w:val="004A36E6"/>
    <w:rsid w:val="004A5876"/>
    <w:rsid w:val="004D1112"/>
    <w:rsid w:val="0053750C"/>
    <w:rsid w:val="0055554D"/>
    <w:rsid w:val="0057110D"/>
    <w:rsid w:val="005A48CD"/>
    <w:rsid w:val="005B52CD"/>
    <w:rsid w:val="005C451A"/>
    <w:rsid w:val="005D16FE"/>
    <w:rsid w:val="006340B6"/>
    <w:rsid w:val="006A56F5"/>
    <w:rsid w:val="006B491D"/>
    <w:rsid w:val="006F3A7B"/>
    <w:rsid w:val="007148B7"/>
    <w:rsid w:val="00740FA1"/>
    <w:rsid w:val="007838E0"/>
    <w:rsid w:val="007B168F"/>
    <w:rsid w:val="007D6E37"/>
    <w:rsid w:val="00822174"/>
    <w:rsid w:val="00855388"/>
    <w:rsid w:val="00907894"/>
    <w:rsid w:val="009240FC"/>
    <w:rsid w:val="00986F50"/>
    <w:rsid w:val="00A2214E"/>
    <w:rsid w:val="00A31768"/>
    <w:rsid w:val="00A81491"/>
    <w:rsid w:val="00AC71D4"/>
    <w:rsid w:val="00B42938"/>
    <w:rsid w:val="00B44FD0"/>
    <w:rsid w:val="00B55A51"/>
    <w:rsid w:val="00C130E2"/>
    <w:rsid w:val="00C55545"/>
    <w:rsid w:val="00C64660"/>
    <w:rsid w:val="00C931A2"/>
    <w:rsid w:val="00CD742C"/>
    <w:rsid w:val="00D32D5F"/>
    <w:rsid w:val="00D521DA"/>
    <w:rsid w:val="00D67308"/>
    <w:rsid w:val="00D674BE"/>
    <w:rsid w:val="00D8230E"/>
    <w:rsid w:val="00D87EB1"/>
    <w:rsid w:val="00DA41FC"/>
    <w:rsid w:val="00DB56CD"/>
    <w:rsid w:val="00E021A1"/>
    <w:rsid w:val="00E115E2"/>
    <w:rsid w:val="00E53396"/>
    <w:rsid w:val="00E84641"/>
    <w:rsid w:val="00E86BDB"/>
    <w:rsid w:val="00E95409"/>
    <w:rsid w:val="00EB5149"/>
    <w:rsid w:val="00EB613B"/>
    <w:rsid w:val="00EC6540"/>
    <w:rsid w:val="00EF060E"/>
    <w:rsid w:val="00F03321"/>
    <w:rsid w:val="00F46025"/>
    <w:rsid w:val="00F679B8"/>
    <w:rsid w:val="00F71140"/>
    <w:rsid w:val="00F82FD9"/>
    <w:rsid w:val="00FA1A77"/>
    <w:rsid w:val="00FE28FB"/>
    <w:rsid w:val="00FF0FBD"/>
    <w:rsid w:val="00FF57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05CFB5"/>
  <w15:docId w15:val="{20D267C7-E0A6-49E9-9181-AE3D8489D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endnote text"/>
    <w:basedOn w:val="a"/>
    <w:link w:val="a4"/>
    <w:uiPriority w:val="99"/>
    <w:semiHidden/>
    <w:unhideWhenUsed/>
    <w:rsid w:val="00FF0FBD"/>
    <w:pPr>
      <w:snapToGrid w:val="0"/>
      <w:jc w:val="left"/>
    </w:pPr>
  </w:style>
  <w:style w:type="character" w:customStyle="1" w:styleId="a4">
    <w:name w:val="尾注文本 字符"/>
    <w:basedOn w:val="a0"/>
    <w:link w:val="a3"/>
    <w:uiPriority w:val="99"/>
    <w:semiHidden/>
    <w:rsid w:val="00FF0FBD"/>
  </w:style>
  <w:style w:type="character" w:styleId="a5">
    <w:name w:val="endnote reference"/>
    <w:basedOn w:val="a0"/>
    <w:uiPriority w:val="99"/>
    <w:semiHidden/>
    <w:unhideWhenUsed/>
    <w:rsid w:val="00FF0FBD"/>
    <w:rPr>
      <w:vertAlign w:val="superscript"/>
    </w:rPr>
  </w:style>
  <w:style w:type="paragraph" w:styleId="a6">
    <w:name w:val="List Paragraph"/>
    <w:basedOn w:val="a"/>
    <w:uiPriority w:val="34"/>
    <w:qFormat/>
    <w:rsid w:val="00FF0FBD"/>
    <w:pPr>
      <w:ind w:firstLineChars="200" w:firstLine="420"/>
    </w:pPr>
  </w:style>
  <w:style w:type="character" w:styleId="a7">
    <w:name w:val="Placeholder Text"/>
    <w:basedOn w:val="a0"/>
    <w:uiPriority w:val="99"/>
    <w:semiHidden/>
    <w:rsid w:val="00D521DA"/>
    <w:rPr>
      <w:color w:val="808080"/>
    </w:rPr>
  </w:style>
  <w:style w:type="paragraph" w:styleId="a8">
    <w:name w:val="header"/>
    <w:basedOn w:val="a"/>
    <w:link w:val="a9"/>
    <w:uiPriority w:val="99"/>
    <w:unhideWhenUsed/>
    <w:rsid w:val="000E1A9A"/>
    <w:pPr>
      <w:tabs>
        <w:tab w:val="center" w:pos="4153"/>
        <w:tab w:val="right" w:pos="8306"/>
      </w:tabs>
      <w:snapToGrid w:val="0"/>
      <w:jc w:val="center"/>
    </w:pPr>
    <w:rPr>
      <w:sz w:val="18"/>
      <w:szCs w:val="18"/>
    </w:rPr>
  </w:style>
  <w:style w:type="character" w:customStyle="1" w:styleId="a9">
    <w:name w:val="页眉 字符"/>
    <w:basedOn w:val="a0"/>
    <w:link w:val="a8"/>
    <w:uiPriority w:val="99"/>
    <w:rsid w:val="000E1A9A"/>
    <w:rPr>
      <w:sz w:val="18"/>
      <w:szCs w:val="18"/>
    </w:rPr>
  </w:style>
  <w:style w:type="paragraph" w:styleId="aa">
    <w:name w:val="footer"/>
    <w:basedOn w:val="a"/>
    <w:link w:val="ab"/>
    <w:uiPriority w:val="99"/>
    <w:unhideWhenUsed/>
    <w:rsid w:val="000E1A9A"/>
    <w:pPr>
      <w:tabs>
        <w:tab w:val="center" w:pos="4153"/>
        <w:tab w:val="right" w:pos="8306"/>
      </w:tabs>
      <w:snapToGrid w:val="0"/>
      <w:jc w:val="left"/>
    </w:pPr>
    <w:rPr>
      <w:sz w:val="18"/>
      <w:szCs w:val="18"/>
    </w:rPr>
  </w:style>
  <w:style w:type="character" w:customStyle="1" w:styleId="ab">
    <w:name w:val="页脚 字符"/>
    <w:basedOn w:val="a0"/>
    <w:link w:val="aa"/>
    <w:uiPriority w:val="99"/>
    <w:rsid w:val="000E1A9A"/>
    <w:rPr>
      <w:sz w:val="18"/>
      <w:szCs w:val="18"/>
    </w:rPr>
  </w:style>
  <w:style w:type="paragraph" w:customStyle="1" w:styleId="EndNoteBibliographyTitle">
    <w:name w:val="EndNote Bibliography Title"/>
    <w:basedOn w:val="a"/>
    <w:link w:val="EndNoteBibliographyTitle0"/>
    <w:rsid w:val="000D6BAB"/>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0D6BAB"/>
    <w:rPr>
      <w:rFonts w:ascii="等线" w:eastAsia="等线" w:hAnsi="等线"/>
      <w:noProof/>
      <w:sz w:val="20"/>
    </w:rPr>
  </w:style>
  <w:style w:type="paragraph" w:customStyle="1" w:styleId="EndNoteBibliography">
    <w:name w:val="EndNote Bibliography"/>
    <w:basedOn w:val="a"/>
    <w:link w:val="EndNoteBibliography0"/>
    <w:rsid w:val="000D6BAB"/>
    <w:pPr>
      <w:jc w:val="left"/>
    </w:pPr>
    <w:rPr>
      <w:rFonts w:ascii="等线" w:eastAsia="等线" w:hAnsi="等线"/>
      <w:noProof/>
      <w:sz w:val="20"/>
    </w:rPr>
  </w:style>
  <w:style w:type="character" w:customStyle="1" w:styleId="EndNoteBibliography0">
    <w:name w:val="EndNote Bibliography 字符"/>
    <w:basedOn w:val="a0"/>
    <w:link w:val="EndNoteBibliography"/>
    <w:rsid w:val="000D6BAB"/>
    <w:rPr>
      <w:rFonts w:ascii="等线" w:eastAsia="等线" w:hAnsi="等线"/>
      <w:noProof/>
      <w:sz w:val="20"/>
    </w:rPr>
  </w:style>
  <w:style w:type="character" w:styleId="ac">
    <w:name w:val="Hyperlink"/>
    <w:basedOn w:val="a0"/>
    <w:uiPriority w:val="99"/>
    <w:unhideWhenUsed/>
    <w:rsid w:val="000D6BAB"/>
    <w:rPr>
      <w:color w:val="0563C1" w:themeColor="hyperlink"/>
      <w:u w:val="single"/>
    </w:rPr>
  </w:style>
  <w:style w:type="character" w:styleId="ad">
    <w:name w:val="Unresolved Mention"/>
    <w:basedOn w:val="a0"/>
    <w:uiPriority w:val="99"/>
    <w:semiHidden/>
    <w:unhideWhenUsed/>
    <w:rsid w:val="000D6BAB"/>
    <w:rPr>
      <w:color w:val="605E5C"/>
      <w:shd w:val="clear" w:color="auto" w:fill="E1DFDD"/>
    </w:rPr>
  </w:style>
  <w:style w:type="character" w:styleId="ae">
    <w:name w:val="FollowedHyperlink"/>
    <w:basedOn w:val="a0"/>
    <w:uiPriority w:val="99"/>
    <w:semiHidden/>
    <w:unhideWhenUsed/>
    <w:rsid w:val="00F46025"/>
    <w:rPr>
      <w:color w:val="954F72" w:themeColor="followedHyperlink"/>
      <w:u w:val="single"/>
    </w:rPr>
  </w:style>
  <w:style w:type="table" w:styleId="af">
    <w:name w:val="Table Grid"/>
    <w:basedOn w:val="a1"/>
    <w:uiPriority w:val="39"/>
    <w:rsid w:val="00986F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Emphasis"/>
    <w:basedOn w:val="a0"/>
    <w:uiPriority w:val="20"/>
    <w:qFormat/>
    <w:rsid w:val="00986F50"/>
    <w:rPr>
      <w:i/>
      <w:iCs/>
    </w:rPr>
  </w:style>
  <w:style w:type="paragraph" w:styleId="af1">
    <w:name w:val="caption"/>
    <w:basedOn w:val="a"/>
    <w:next w:val="a"/>
    <w:uiPriority w:val="35"/>
    <w:unhideWhenUsed/>
    <w:qFormat/>
    <w:rsid w:val="00986F50"/>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3184">
      <w:bodyDiv w:val="1"/>
      <w:marLeft w:val="0"/>
      <w:marRight w:val="0"/>
      <w:marTop w:val="0"/>
      <w:marBottom w:val="0"/>
      <w:divBdr>
        <w:top w:val="none" w:sz="0" w:space="0" w:color="auto"/>
        <w:left w:val="none" w:sz="0" w:space="0" w:color="auto"/>
        <w:bottom w:val="none" w:sz="0" w:space="0" w:color="auto"/>
        <w:right w:val="none" w:sz="0" w:space="0" w:color="auto"/>
      </w:divBdr>
    </w:div>
    <w:div w:id="189227746">
      <w:bodyDiv w:val="1"/>
      <w:marLeft w:val="0"/>
      <w:marRight w:val="0"/>
      <w:marTop w:val="0"/>
      <w:marBottom w:val="0"/>
      <w:divBdr>
        <w:top w:val="none" w:sz="0" w:space="0" w:color="auto"/>
        <w:left w:val="none" w:sz="0" w:space="0" w:color="auto"/>
        <w:bottom w:val="none" w:sz="0" w:space="0" w:color="auto"/>
        <w:right w:val="none" w:sz="0" w:space="0" w:color="auto"/>
      </w:divBdr>
      <w:divsChild>
        <w:div w:id="1141264083">
          <w:marLeft w:val="0"/>
          <w:marRight w:val="0"/>
          <w:marTop w:val="0"/>
          <w:marBottom w:val="0"/>
          <w:divBdr>
            <w:top w:val="none" w:sz="0" w:space="0" w:color="auto"/>
            <w:left w:val="none" w:sz="0" w:space="0" w:color="auto"/>
            <w:bottom w:val="none" w:sz="0" w:space="0" w:color="auto"/>
            <w:right w:val="none" w:sz="0" w:space="0" w:color="auto"/>
          </w:divBdr>
          <w:divsChild>
            <w:div w:id="202585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3230">
      <w:bodyDiv w:val="1"/>
      <w:marLeft w:val="0"/>
      <w:marRight w:val="0"/>
      <w:marTop w:val="0"/>
      <w:marBottom w:val="0"/>
      <w:divBdr>
        <w:top w:val="none" w:sz="0" w:space="0" w:color="auto"/>
        <w:left w:val="none" w:sz="0" w:space="0" w:color="auto"/>
        <w:bottom w:val="none" w:sz="0" w:space="0" w:color="auto"/>
        <w:right w:val="none" w:sz="0" w:space="0" w:color="auto"/>
      </w:divBdr>
    </w:div>
    <w:div w:id="947539794">
      <w:bodyDiv w:val="1"/>
      <w:marLeft w:val="0"/>
      <w:marRight w:val="0"/>
      <w:marTop w:val="0"/>
      <w:marBottom w:val="0"/>
      <w:divBdr>
        <w:top w:val="none" w:sz="0" w:space="0" w:color="auto"/>
        <w:left w:val="none" w:sz="0" w:space="0" w:color="auto"/>
        <w:bottom w:val="none" w:sz="0" w:space="0" w:color="auto"/>
        <w:right w:val="none" w:sz="0" w:space="0" w:color="auto"/>
      </w:divBdr>
    </w:div>
    <w:div w:id="989867598">
      <w:bodyDiv w:val="1"/>
      <w:marLeft w:val="0"/>
      <w:marRight w:val="0"/>
      <w:marTop w:val="0"/>
      <w:marBottom w:val="0"/>
      <w:divBdr>
        <w:top w:val="none" w:sz="0" w:space="0" w:color="auto"/>
        <w:left w:val="none" w:sz="0" w:space="0" w:color="auto"/>
        <w:bottom w:val="none" w:sz="0" w:space="0" w:color="auto"/>
        <w:right w:val="none" w:sz="0" w:space="0" w:color="auto"/>
      </w:divBdr>
    </w:div>
    <w:div w:id="1011637642">
      <w:bodyDiv w:val="1"/>
      <w:marLeft w:val="0"/>
      <w:marRight w:val="0"/>
      <w:marTop w:val="0"/>
      <w:marBottom w:val="0"/>
      <w:divBdr>
        <w:top w:val="none" w:sz="0" w:space="0" w:color="auto"/>
        <w:left w:val="none" w:sz="0" w:space="0" w:color="auto"/>
        <w:bottom w:val="none" w:sz="0" w:space="0" w:color="auto"/>
        <w:right w:val="none" w:sz="0" w:space="0" w:color="auto"/>
      </w:divBdr>
    </w:div>
    <w:div w:id="1088113957">
      <w:bodyDiv w:val="1"/>
      <w:marLeft w:val="0"/>
      <w:marRight w:val="0"/>
      <w:marTop w:val="0"/>
      <w:marBottom w:val="0"/>
      <w:divBdr>
        <w:top w:val="none" w:sz="0" w:space="0" w:color="auto"/>
        <w:left w:val="none" w:sz="0" w:space="0" w:color="auto"/>
        <w:bottom w:val="none" w:sz="0" w:space="0" w:color="auto"/>
        <w:right w:val="none" w:sz="0" w:space="0" w:color="auto"/>
      </w:divBdr>
    </w:div>
    <w:div w:id="1268385033">
      <w:bodyDiv w:val="1"/>
      <w:marLeft w:val="0"/>
      <w:marRight w:val="0"/>
      <w:marTop w:val="0"/>
      <w:marBottom w:val="0"/>
      <w:divBdr>
        <w:top w:val="none" w:sz="0" w:space="0" w:color="auto"/>
        <w:left w:val="none" w:sz="0" w:space="0" w:color="auto"/>
        <w:bottom w:val="none" w:sz="0" w:space="0" w:color="auto"/>
        <w:right w:val="none" w:sz="0" w:space="0" w:color="auto"/>
      </w:divBdr>
    </w:div>
    <w:div w:id="1321034817">
      <w:bodyDiv w:val="1"/>
      <w:marLeft w:val="0"/>
      <w:marRight w:val="0"/>
      <w:marTop w:val="0"/>
      <w:marBottom w:val="0"/>
      <w:divBdr>
        <w:top w:val="none" w:sz="0" w:space="0" w:color="auto"/>
        <w:left w:val="none" w:sz="0" w:space="0" w:color="auto"/>
        <w:bottom w:val="none" w:sz="0" w:space="0" w:color="auto"/>
        <w:right w:val="none" w:sz="0" w:space="0" w:color="auto"/>
      </w:divBdr>
    </w:div>
    <w:div w:id="1480458627">
      <w:bodyDiv w:val="1"/>
      <w:marLeft w:val="0"/>
      <w:marRight w:val="0"/>
      <w:marTop w:val="0"/>
      <w:marBottom w:val="0"/>
      <w:divBdr>
        <w:top w:val="none" w:sz="0" w:space="0" w:color="auto"/>
        <w:left w:val="none" w:sz="0" w:space="0" w:color="auto"/>
        <w:bottom w:val="none" w:sz="0" w:space="0" w:color="auto"/>
        <w:right w:val="none" w:sz="0" w:space="0" w:color="auto"/>
      </w:divBdr>
    </w:div>
    <w:div w:id="1534224317">
      <w:bodyDiv w:val="1"/>
      <w:marLeft w:val="0"/>
      <w:marRight w:val="0"/>
      <w:marTop w:val="0"/>
      <w:marBottom w:val="0"/>
      <w:divBdr>
        <w:top w:val="none" w:sz="0" w:space="0" w:color="auto"/>
        <w:left w:val="none" w:sz="0" w:space="0" w:color="auto"/>
        <w:bottom w:val="none" w:sz="0" w:space="0" w:color="auto"/>
        <w:right w:val="none" w:sz="0" w:space="0" w:color="auto"/>
      </w:divBdr>
      <w:divsChild>
        <w:div w:id="1590386550">
          <w:marLeft w:val="0"/>
          <w:marRight w:val="0"/>
          <w:marTop w:val="0"/>
          <w:marBottom w:val="0"/>
          <w:divBdr>
            <w:top w:val="none" w:sz="0" w:space="0" w:color="auto"/>
            <w:left w:val="none" w:sz="0" w:space="0" w:color="auto"/>
            <w:bottom w:val="none" w:sz="0" w:space="0" w:color="auto"/>
            <w:right w:val="none" w:sz="0" w:space="0" w:color="auto"/>
          </w:divBdr>
          <w:divsChild>
            <w:div w:id="120587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2967">
      <w:bodyDiv w:val="1"/>
      <w:marLeft w:val="0"/>
      <w:marRight w:val="0"/>
      <w:marTop w:val="0"/>
      <w:marBottom w:val="0"/>
      <w:divBdr>
        <w:top w:val="none" w:sz="0" w:space="0" w:color="auto"/>
        <w:left w:val="none" w:sz="0" w:space="0" w:color="auto"/>
        <w:bottom w:val="none" w:sz="0" w:space="0" w:color="auto"/>
        <w:right w:val="none" w:sz="0" w:space="0" w:color="auto"/>
      </w:divBdr>
    </w:div>
    <w:div w:id="2025010615">
      <w:bodyDiv w:val="1"/>
      <w:marLeft w:val="0"/>
      <w:marRight w:val="0"/>
      <w:marTop w:val="0"/>
      <w:marBottom w:val="0"/>
      <w:divBdr>
        <w:top w:val="none" w:sz="0" w:space="0" w:color="auto"/>
        <w:left w:val="none" w:sz="0" w:space="0" w:color="auto"/>
        <w:bottom w:val="none" w:sz="0" w:space="0" w:color="auto"/>
        <w:right w:val="none" w:sz="0" w:space="0" w:color="auto"/>
      </w:divBdr>
    </w:div>
    <w:div w:id="2110083258">
      <w:bodyDiv w:val="1"/>
      <w:marLeft w:val="0"/>
      <w:marRight w:val="0"/>
      <w:marTop w:val="0"/>
      <w:marBottom w:val="0"/>
      <w:divBdr>
        <w:top w:val="none" w:sz="0" w:space="0" w:color="auto"/>
        <w:left w:val="none" w:sz="0" w:space="0" w:color="auto"/>
        <w:bottom w:val="none" w:sz="0" w:space="0" w:color="auto"/>
        <w:right w:val="none" w:sz="0" w:space="0" w:color="auto"/>
      </w:divBdr>
      <w:divsChild>
        <w:div w:id="1796288205">
          <w:marLeft w:val="0"/>
          <w:marRight w:val="0"/>
          <w:marTop w:val="0"/>
          <w:marBottom w:val="0"/>
          <w:divBdr>
            <w:top w:val="none" w:sz="0" w:space="0" w:color="auto"/>
            <w:left w:val="none" w:sz="0" w:space="0" w:color="auto"/>
            <w:bottom w:val="none" w:sz="0" w:space="0" w:color="auto"/>
            <w:right w:val="none" w:sz="0" w:space="0" w:color="auto"/>
          </w:divBdr>
          <w:divsChild>
            <w:div w:id="214553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hyperlink" Target="https://doi.org/10.1073/pnas.1307797110"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i.org/10.1038/s41596-018-0098-2" TargetMode="External"/><Relationship Id="rId2" Type="http://schemas.openxmlformats.org/officeDocument/2006/relationships/numbering" Target="numbering.xml"/><Relationship Id="rId16" Type="http://schemas.openxmlformats.org/officeDocument/2006/relationships/hyperlink" Target="https://doi.org/10.1038/s41596-021-00593-3" TargetMode="External"/><Relationship Id="rId20" Type="http://schemas.openxmlformats.org/officeDocument/2006/relationships/hyperlink" Target="https://doi.org/10.1002/bit.2645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doi.org/https://doi.org/10.1016/S0141-0229(02)00153-9" TargetMode="External"/><Relationship Id="rId10" Type="http://schemas.openxmlformats.org/officeDocument/2006/relationships/image" Target="media/image3.png"/><Relationship Id="rId19" Type="http://schemas.openxmlformats.org/officeDocument/2006/relationships/hyperlink" Target="https://doi.org/10.1002/bit.26032070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Ort10</b:Tag>
    <b:SourceType>JournalArticle</b:SourceType>
    <b:Guid>{47E3C391-58AE-4E21-BF80-1F996140A14E}</b:Guid>
    <b:Title>What is flux balance analysis?</b:Title>
    <b:Year>2010</b:Year>
    <b:LCID>en-US</b:LCID>
    <b:Author>
      <b:Author>
        <b:NameList>
          <b:Person>
            <b:Last>Orth</b:Last>
            <b:First>J.,</b:First>
            <b:Middle>Thiele, I. &amp; Palsson, B.</b:Middle>
          </b:Person>
        </b:NameList>
      </b:Author>
    </b:Author>
    <b:JournalName>Nat Biotechnol</b:JournalName>
    <b:Pages>245–248</b:Pages>
    <b:Volume>28</b:Volume>
    <b:URL>https://doi.org/10.1038/nbt.1614</b:URL>
    <b:RefOrder>1</b:RefOrder>
  </b:Source>
</b:Sources>
</file>

<file path=customXml/itemProps1.xml><?xml version="1.0" encoding="utf-8"?>
<ds:datastoreItem xmlns:ds="http://schemas.openxmlformats.org/officeDocument/2006/customXml" ds:itemID="{911FD76C-AD23-4272-BBC2-DF3029DD5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1733</TotalTime>
  <Pages>7</Pages>
  <Words>2237</Words>
  <Characters>12532</Characters>
  <Application>Microsoft Office Word</Application>
  <DocSecurity>0</DocSecurity>
  <Lines>358</Lines>
  <Paragraphs>196</Paragraphs>
  <ScaleCrop>false</ScaleCrop>
  <Company/>
  <LinksUpToDate>false</LinksUpToDate>
  <CharactersWithSpaces>14573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郑凯晟</dc:creator>
  <cp:keywords/>
  <dc:description/>
  <cp:lastModifiedBy>郑凯晟</cp:lastModifiedBy>
  <cp:revision>31</cp:revision>
  <cp:lastPrinted>2023-10-07T09:28:00Z</cp:lastPrinted>
  <dcterms:created xsi:type="dcterms:W3CDTF">2023-10-06T07:29:00Z</dcterms:created>
  <dcterms:modified xsi:type="dcterms:W3CDTF">2023-10-08T01:47:00Z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5a6cdb8ca321aaf90e3765399d33a49a8a6978278fbc9b1a2966e3dc29245b3b</vt:lpwstr>
  </property>
</Properties>
</file>